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417" w:rsidRPr="00C84306" w:rsidRDefault="00523E89">
      <w:pPr>
        <w:rPr>
          <w:rFonts w:ascii="Calibri" w:hAnsi="Calibri"/>
          <w:b/>
        </w:rPr>
      </w:pPr>
      <w:r w:rsidRPr="00C84306">
        <w:rPr>
          <w:rFonts w:ascii="Calibri" w:hAnsi="Calibri"/>
          <w:b/>
          <w:noProof/>
          <w:lang w:val="es-AR" w:eastAsia="es-AR"/>
        </w:rPr>
        <mc:AlternateContent>
          <mc:Choice Requires="wps">
            <w:drawing>
              <wp:anchor distT="0" distB="0" distL="114300" distR="114300" simplePos="0" relativeHeight="251662336" behindDoc="0" locked="0" layoutInCell="1" allowOverlap="1" wp14:anchorId="4ACE1270" wp14:editId="5EA61DB0">
                <wp:simplePos x="0" y="0"/>
                <wp:positionH relativeFrom="column">
                  <wp:posOffset>2104390</wp:posOffset>
                </wp:positionH>
                <wp:positionV relativeFrom="paragraph">
                  <wp:posOffset>6557010</wp:posOffset>
                </wp:positionV>
                <wp:extent cx="4695825" cy="94932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94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261" w:rsidRDefault="00023261" w:rsidP="00523E89">
                            <w:pPr>
                              <w:jc w:val="center"/>
                              <w:rPr>
                                <w:color w:val="FFFFFF" w:themeColor="background1"/>
                                <w:sz w:val="42"/>
                                <w:szCs w:val="42"/>
                                <w:lang w:val="es-AR"/>
                              </w:rPr>
                            </w:pPr>
                            <w:r w:rsidRPr="00023261">
                              <w:rPr>
                                <w:color w:val="FFFFFF" w:themeColor="background1"/>
                                <w:sz w:val="42"/>
                                <w:szCs w:val="42"/>
                                <w:lang w:val="es-AR"/>
                              </w:rPr>
                              <w:t xml:space="preserve">La Metamorfosis del Consumidor Digital </w:t>
                            </w:r>
                          </w:p>
                          <w:p w:rsidR="00134BBF" w:rsidRPr="00523E89" w:rsidRDefault="00023261" w:rsidP="00023261">
                            <w:pPr>
                              <w:jc w:val="center"/>
                              <w:rPr>
                                <w:color w:val="FFFFFF" w:themeColor="background1"/>
                                <w:sz w:val="36"/>
                                <w:szCs w:val="36"/>
                                <w:lang w:val="es-AR"/>
                              </w:rPr>
                            </w:pPr>
                            <w:r w:rsidRPr="00023261">
                              <w:rPr>
                                <w:color w:val="FFFFFF" w:themeColor="background1"/>
                                <w:sz w:val="36"/>
                                <w:szCs w:val="36"/>
                                <w:lang w:val="es-AR"/>
                              </w:rPr>
                              <w:t>Los impactos claves en las industrias de Salud y Hotelería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65.7pt;margin-top:516.3pt;width:369.75pt;height:74.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d16swIAALo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oXYSRoBz16YKNBt3JEC1ueodcpeN334GdGMIOro6r7O1l+1UjIVUPFlt0oJYeG0QrSC+1N/+zq&#10;hKMtyGb4ICsIQ3dGOqCxVp2tHVQDATq06fHUGptKCUYyT2ZxNMOohLOEJJewtiFoerzdK23eMdkh&#10;u8iwgtY7dLq/02ZyPbrYYEIWvG3BTtNWPDMA5mSB2HDVntksXDd/JEGyjtcx8Ug0X3skyHPvplgR&#10;b16Ei1l+ma9WefjTxg1J2vCqYsKGOSorJH/WuYPGJ02ctKVlyysLZ1PSartZtQrtKSi7cN+hIGdu&#10;/vM0XL2AywtKYUSC2yjxinm88EhBZl6yCGIvCJPbZB6QhOTFc0p3XLB/p4QG6OQM+ujo/JZb4L7X&#10;3GjacQOzo+VdhuOTE02tBNeicq01lLfT+qwUNv2nUkC7j412grUandRqxs0IKFbFG1k9gnSVBGWB&#10;PmHgwaKR6jtGAwyPDOtvO6oYRu17AfJPQkLstHEbMltEsFHnJ5vzEypKgMqwwWharsw0oXa94tsG&#10;Ih0f3A08mYI7NT9ldXhoMCAcqcMwsxPofO+8nkbu8hcAAAD//wMAUEsDBBQABgAIAAAAIQAlGsEg&#10;4QAAAA4BAAAPAAAAZHJzL2Rvd25yZXYueG1sTI9NT8JAEIbvJv6HzZh4k922BrB0S4gBPIrYeF66&#10;Q9vY/Uh3KfXfO5z0NpP3yTvPFOvJ9GzEIXTOSkhmAhja2unONhKqz93TEliIymrVO4sSfjDAury/&#10;K1Su3dV+4HiMDaMSG3IloY3R55yHukWjwsx5tJSd3WBUpHVouB7UlcpNz1Mh5tyoztKFVnl8bbH+&#10;Pl6MBB/9fvE2vB82290oqq99lXbNVsrHh2mzAhZxin8w3PRJHUpyOrmL1YH1ErIseSaUApGlc2A3&#10;RCzEC7ATTckyTYCXBf//RvkLAAD//wMAUEsBAi0AFAAGAAgAAAAhALaDOJL+AAAA4QEAABMAAAAA&#10;AAAAAAAAAAAAAAAAAFtDb250ZW50X1R5cGVzXS54bWxQSwECLQAUAAYACAAAACEAOP0h/9YAAACU&#10;AQAACwAAAAAAAAAAAAAAAAAvAQAAX3JlbHMvLnJlbHNQSwECLQAUAAYACAAAACEAjpnderMCAAC6&#10;BQAADgAAAAAAAAAAAAAAAAAuAgAAZHJzL2Uyb0RvYy54bWxQSwECLQAUAAYACAAAACEAJRrBIOEA&#10;AAAOAQAADwAAAAAAAAAAAAAAAAANBQAAZHJzL2Rvd25yZXYueG1sUEsFBgAAAAAEAAQA8wAAABsG&#10;AAAAAA==&#10;" filled="f" stroked="f">
                <v:textbox style="mso-fit-shape-to-text:t">
                  <w:txbxContent>
                    <w:p w:rsidR="00023261" w:rsidRDefault="00023261" w:rsidP="00523E89">
                      <w:pPr>
                        <w:jc w:val="center"/>
                        <w:rPr>
                          <w:color w:val="FFFFFF" w:themeColor="background1"/>
                          <w:sz w:val="42"/>
                          <w:szCs w:val="42"/>
                          <w:lang w:val="es-AR"/>
                        </w:rPr>
                      </w:pPr>
                      <w:r w:rsidRPr="00023261">
                        <w:rPr>
                          <w:color w:val="FFFFFF" w:themeColor="background1"/>
                          <w:sz w:val="42"/>
                          <w:szCs w:val="42"/>
                          <w:lang w:val="es-AR"/>
                        </w:rPr>
                        <w:t xml:space="preserve">La Metamorfosis del Consumidor Digital </w:t>
                      </w:r>
                    </w:p>
                    <w:p w:rsidR="00134BBF" w:rsidRPr="00523E89" w:rsidRDefault="00023261" w:rsidP="00023261">
                      <w:pPr>
                        <w:jc w:val="center"/>
                        <w:rPr>
                          <w:color w:val="FFFFFF" w:themeColor="background1"/>
                          <w:sz w:val="36"/>
                          <w:szCs w:val="36"/>
                          <w:lang w:val="es-AR"/>
                        </w:rPr>
                      </w:pPr>
                      <w:r w:rsidRPr="00023261">
                        <w:rPr>
                          <w:color w:val="FFFFFF" w:themeColor="background1"/>
                          <w:sz w:val="36"/>
                          <w:szCs w:val="36"/>
                          <w:lang w:val="es-AR"/>
                        </w:rPr>
                        <w:t>Los impactos claves en las industrias de Salud y Hotelería</w:t>
                      </w:r>
                    </w:p>
                  </w:txbxContent>
                </v:textbox>
              </v:shape>
            </w:pict>
          </mc:Fallback>
        </mc:AlternateContent>
      </w:r>
      <w:r w:rsidRPr="00C84306">
        <w:rPr>
          <w:rFonts w:ascii="Calibri" w:hAnsi="Calibri"/>
          <w:b/>
          <w:noProof/>
          <w:lang w:val="es-AR" w:eastAsia="es-AR"/>
        </w:rPr>
        <mc:AlternateContent>
          <mc:Choice Requires="wps">
            <w:drawing>
              <wp:anchor distT="0" distB="0" distL="114300" distR="114300" simplePos="0" relativeHeight="251660288" behindDoc="0" locked="0" layoutInCell="1" allowOverlap="1" wp14:anchorId="7B194B16" wp14:editId="146277A4">
                <wp:simplePos x="0" y="0"/>
                <wp:positionH relativeFrom="column">
                  <wp:posOffset>2180590</wp:posOffset>
                </wp:positionH>
                <wp:positionV relativeFrom="paragraph">
                  <wp:posOffset>8145780</wp:posOffset>
                </wp:positionV>
                <wp:extent cx="49053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49053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1.7pt,641.4pt" to="557.95pt,6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xs0gEAAAUEAAAOAAAAZHJzL2Uyb0RvYy54bWysU02P0zAQvSPxHyzfadKF5SNquoeulguC&#10;il1+gOvYiSXbY41Nk/57xm6TrgAJgbg4GXvem3nP483d5Cw7KowGfMvXq5oz5SV0xvct//b08Oo9&#10;ZzEJ3wkLXrX8pCK/2758sRlDo25gANspZETiYzOGlg8phaaqohyUE3EFQXk61IBOJAqxrzoUI7E7&#10;W93U9dtqBOwCglQx0u79+ZBvC7/WSqYvWkeVmG059ZbKimU95LXabkTTowiDkZc2xD904YTxVHSh&#10;uhdJsO9ofqFyRiJE0GklwVWgtZGqaCA16/onNY+DCKpoIXNiWGyK/49Wfj7ukZmO7u6WMy8c3dFj&#10;QmH6IbEdeE8OAjI6JKfGEBsC7PweL1EMe8yyJ40uf0kQm4q7p8VdNSUmafPNh/r29TuqIuez6goM&#10;GNNHBY7ln5Zb47Nw0Yjjp5ioGKXOKXnb+rxGsKZ7MNaWII+M2llkR0GXfejXuWXCPcuiKCOrLOTc&#10;evlLJ6vOrF+VJjOo2XWpXsbwyimkVD7NvNZTdoZp6mAB1n8GXvIzVJUR/RvwgiiVwacF7IwH/F31&#10;NM0t63P+7MBZd7bgAN2pXGqxhmatOHd5F3mYn8cFfn292x8AAAD//wMAUEsDBBQABgAIAAAAIQAT&#10;flql4AAAAA4BAAAPAAAAZHJzL2Rvd25yZXYueG1sTI/BTsMwEETvSPyDtUjcqBO30DbEqaBVjxya&#10;ItGjG5s4Il5HsdsEvp7toYLjzjzNzuSr0bXsbPrQeJSQThJgBiuvG6wlvO+3DwtgISrUqvVoJHyb&#10;AKvi9iZXmfYD7sy5jDWjEAyZkmBj7DLOQ2WNU2HiO4PkffreqUhnX3Pdq4HCXctFkjxxpxqkD1Z1&#10;Zm1N9VWenIT5er/5ea2Ews12ZwdR+o/520HK+7vx5RlYNGP8g+FSn6pDQZ2O/oQ6sFbCdDadEUqG&#10;WAgacUHS9HEJ7HjVeJHz/zOKXwAAAP//AwBQSwECLQAUAAYACAAAACEAtoM4kv4AAADhAQAAEwAA&#10;AAAAAAAAAAAAAAAAAAAAW0NvbnRlbnRfVHlwZXNdLnhtbFBLAQItABQABgAIAAAAIQA4/SH/1gAA&#10;AJQBAAALAAAAAAAAAAAAAAAAAC8BAABfcmVscy8ucmVsc1BLAQItABQABgAIAAAAIQBEdSxs0gEA&#10;AAUEAAAOAAAAAAAAAAAAAAAAAC4CAABkcnMvZTJvRG9jLnhtbFBLAQItABQABgAIAAAAIQATflql&#10;4AAAAA4BAAAPAAAAAAAAAAAAAAAAACwEAABkcnMvZG93bnJldi54bWxQSwUGAAAAAAQABADzAAAA&#10;OQUAAAAA&#10;" strokecolor="white [3212]"/>
            </w:pict>
          </mc:Fallback>
        </mc:AlternateContent>
      </w:r>
      <w:r w:rsidR="00AC6888" w:rsidRPr="00C84306">
        <w:rPr>
          <w:rFonts w:ascii="Calibri" w:hAnsi="Calibri"/>
          <w:b/>
          <w:noProof/>
          <w:lang w:val="es-AR" w:eastAsia="es-AR"/>
        </w:rPr>
        <mc:AlternateContent>
          <mc:Choice Requires="wps">
            <w:drawing>
              <wp:anchor distT="0" distB="0" distL="114300" distR="114300" simplePos="0" relativeHeight="251673600" behindDoc="0" locked="0" layoutInCell="1" allowOverlap="1" wp14:anchorId="209490BE" wp14:editId="7E818B68">
                <wp:simplePos x="0" y="0"/>
                <wp:positionH relativeFrom="column">
                  <wp:posOffset>-758825</wp:posOffset>
                </wp:positionH>
                <wp:positionV relativeFrom="paragraph">
                  <wp:posOffset>7273290</wp:posOffset>
                </wp:positionV>
                <wp:extent cx="3014345" cy="844550"/>
                <wp:effectExtent l="0" t="0" r="0"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84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888" w:rsidRDefault="003E5690" w:rsidP="00AC6888">
                            <w:pPr>
                              <w:spacing w:line="240" w:lineRule="auto"/>
                              <w:jc w:val="center"/>
                              <w:rPr>
                                <w:color w:val="FFFFFF" w:themeColor="background1"/>
                                <w:sz w:val="28"/>
                                <w:szCs w:val="28"/>
                                <w:lang w:val="es-ES"/>
                              </w:rPr>
                            </w:pPr>
                            <w:r>
                              <w:rPr>
                                <w:color w:val="FFFFFF" w:themeColor="background1"/>
                                <w:sz w:val="28"/>
                                <w:szCs w:val="28"/>
                                <w:lang w:val="es-ES"/>
                              </w:rPr>
                              <w:t>Preparado para:</w:t>
                            </w:r>
                          </w:p>
                          <w:p w:rsidR="00831FDB" w:rsidRPr="00A55F5F" w:rsidRDefault="00023261" w:rsidP="00AC6888">
                            <w:pPr>
                              <w:spacing w:line="240" w:lineRule="auto"/>
                              <w:jc w:val="center"/>
                              <w:rPr>
                                <w:color w:val="FFFFFF" w:themeColor="background1"/>
                                <w:sz w:val="16"/>
                                <w:szCs w:val="16"/>
                                <w:lang w:val="es-ES"/>
                              </w:rPr>
                            </w:pPr>
                            <w:r>
                              <w:rPr>
                                <w:rFonts w:ascii="Calibri" w:hAnsi="Calibri" w:cs="Calibri"/>
                                <w:noProof/>
                                <w:lang w:val="es-AR" w:eastAsia="es-AR"/>
                              </w:rPr>
                              <w:drawing>
                                <wp:inline distT="0" distB="0" distL="0" distR="0">
                                  <wp:extent cx="2826385" cy="807720"/>
                                  <wp:effectExtent l="0" t="0" r="0" b="0"/>
                                  <wp:docPr id="1" name="Picture 1" descr="D:\Works done\UC\Trabajos Varios\Avaya\2017.06 - Healthcare\Docs\Imágenes\1024px-Avaya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s done\UC\Trabajos Varios\Avaya\2017.06 - Healthcare\Docs\Imágenes\1024px-Avaya_Logo.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6385" cy="807720"/>
                                          </a:xfrm>
                                          <a:prstGeom prst="rect">
                                            <a:avLst/>
                                          </a:prstGeom>
                                          <a:noFill/>
                                          <a:ln>
                                            <a:noFill/>
                                          </a:ln>
                                        </pic:spPr>
                                      </pic:pic>
                                    </a:graphicData>
                                  </a:graphic>
                                </wp:inline>
                              </w:drawing>
                            </w:r>
                          </w:p>
                          <w:p w:rsidR="00AC6888" w:rsidRPr="00A55F5F" w:rsidRDefault="00AC6888" w:rsidP="00AC6888">
                            <w:pPr>
                              <w:spacing w:line="240" w:lineRule="auto"/>
                              <w:jc w:val="center"/>
                              <w:rPr>
                                <w:color w:val="FFFFFF" w:themeColor="background1"/>
                                <w:sz w:val="16"/>
                                <w:szCs w:val="16"/>
                                <w:lang w:val="es-ES"/>
                              </w:rPr>
                            </w:pPr>
                            <w:r w:rsidRPr="00A55F5F">
                              <w:rPr>
                                <w:color w:val="FFFFFF" w:themeColor="background1"/>
                                <w:sz w:val="16"/>
                                <w:szCs w:val="16"/>
                                <w:lang w:val="es-ES"/>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margin-left:-59.75pt;margin-top:572.7pt;width:237.35pt;height:66.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4luA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Cuo&#10;3RwjQTuo0SMbDbqTI5rZ9Ay9TkHroQc9M8IzqLpQdX8vy28aCblqqNiyW6Xk0DBagXuh/elffJ1w&#10;tAXZDB9lBWbozkgHNNaqs7mDbCBAhzI9nUpjXSnh8ToIyTWJMSpBtiAkjl3tfJoef/dKm/dMdsge&#10;Mqyg9A6d7u+1sd7Q9KhijQlZ8LZ15W/FswdQnF7ANny1MuuFq+bPJEjWi/WCeCSarT0S5Ll3W6yI&#10;NyvCeZxf56tVHv6ydkOSNryqmLBmjswKyZ9V7sDxiRMnbmnZ8srCWZe02m5WrUJ7Cswu3HI5B8lZ&#10;zX/uhksCxPIipDAiwV2UeMVsMfdIQWIvmQcLLwiTu2QWkITkxfOQ7rlg/x4SGjKcxFE8kens9IvY&#10;Ardex0bTjhuYHS3vgBEnJZpaCq5F5UprKG+n80UqrPvnVEC5j4V2hLUcndhqxs04tcaxDzayegIG&#10;KwkEA5rC3INDI9UPjAaYIRnW33dUMYzaDwK6IAkJsUPHXUg8j+CiLiWbSwkVJUBl2GA0HVdmGlS7&#10;XvFtA5aOfXcLnVNwR2rbYpNXh36DOeFiO8w0O4gu707rPHmXvwEAAP//AwBQSwMEFAAGAAgAAAAh&#10;ALhGgSniAAAADgEAAA8AAABkcnMvZG93bnJldi54bWxMj8FOwzAMhu9IvENkJG5b2tKyUZpOE9rG&#10;ERgV56wJbUXjREnWlbfHnOBo/59+f642sxnZpH0YLApIlwkwja1VA3YCmvf9Yg0sRIlKjha1gG8d&#10;YFNfX1WyVPaCb3o6xo5RCYZSCuhjdCXnoe21kWFpnUbKPq03MtLoO668vFC5GXmWJPfcyAHpQi+d&#10;fup1+3U8GwEuusPq2b+8bnf7KWk+Dk02dDshbm/m7SOwqOf4B8OvPqlDTU4ne0YV2ChgkaYPBbGU&#10;pHmRAyPmrigyYCdaZat1Dryu+P836h8AAAD//wMAUEsBAi0AFAAGAAgAAAAhALaDOJL+AAAA4QEA&#10;ABMAAAAAAAAAAAAAAAAAAAAAAFtDb250ZW50X1R5cGVzXS54bWxQSwECLQAUAAYACAAAACEAOP0h&#10;/9YAAACUAQAACwAAAAAAAAAAAAAAAAAvAQAAX3JlbHMvLnJlbHNQSwECLQAUAAYACAAAACEAkzzu&#10;JbgCAADBBQAADgAAAAAAAAAAAAAAAAAuAgAAZHJzL2Uyb0RvYy54bWxQSwECLQAUAAYACAAAACEA&#10;uEaBKeIAAAAOAQAADwAAAAAAAAAAAAAAAAASBQAAZHJzL2Rvd25yZXYueG1sUEsFBgAAAAAEAAQA&#10;8wAAACEGAAAAAA==&#10;" filled="f" stroked="f">
                <v:textbox style="mso-fit-shape-to-text:t">
                  <w:txbxContent>
                    <w:p w:rsidR="00AC6888" w:rsidRDefault="003E5690" w:rsidP="00AC6888">
                      <w:pPr>
                        <w:spacing w:line="240" w:lineRule="auto"/>
                        <w:jc w:val="center"/>
                        <w:rPr>
                          <w:color w:val="FFFFFF" w:themeColor="background1"/>
                          <w:sz w:val="28"/>
                          <w:szCs w:val="28"/>
                          <w:lang w:val="es-ES"/>
                        </w:rPr>
                      </w:pPr>
                      <w:r>
                        <w:rPr>
                          <w:color w:val="FFFFFF" w:themeColor="background1"/>
                          <w:sz w:val="28"/>
                          <w:szCs w:val="28"/>
                          <w:lang w:val="es-ES"/>
                        </w:rPr>
                        <w:t>Preparado para:</w:t>
                      </w:r>
                    </w:p>
                    <w:p w:rsidR="00831FDB" w:rsidRPr="00A55F5F" w:rsidRDefault="00023261" w:rsidP="00AC6888">
                      <w:pPr>
                        <w:spacing w:line="240" w:lineRule="auto"/>
                        <w:jc w:val="center"/>
                        <w:rPr>
                          <w:color w:val="FFFFFF" w:themeColor="background1"/>
                          <w:sz w:val="16"/>
                          <w:szCs w:val="16"/>
                          <w:lang w:val="es-ES"/>
                        </w:rPr>
                      </w:pPr>
                      <w:r>
                        <w:rPr>
                          <w:rFonts w:ascii="Calibri" w:hAnsi="Calibri" w:cs="Calibri"/>
                          <w:noProof/>
                          <w:lang w:val="es-AR" w:eastAsia="es-AR"/>
                        </w:rPr>
                        <w:drawing>
                          <wp:inline distT="0" distB="0" distL="0" distR="0">
                            <wp:extent cx="2826385" cy="807720"/>
                            <wp:effectExtent l="0" t="0" r="0" b="0"/>
                            <wp:docPr id="1" name="Picture 1" descr="D:\Works done\UC\Trabajos Varios\Avaya\2017.06 - Healthcare\Docs\Imágenes\1024px-Avaya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s done\UC\Trabajos Varios\Avaya\2017.06 - Healthcare\Docs\Imágenes\1024px-Avaya_Logo.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6385" cy="807720"/>
                                    </a:xfrm>
                                    <a:prstGeom prst="rect">
                                      <a:avLst/>
                                    </a:prstGeom>
                                    <a:noFill/>
                                    <a:ln>
                                      <a:noFill/>
                                    </a:ln>
                                  </pic:spPr>
                                </pic:pic>
                              </a:graphicData>
                            </a:graphic>
                          </wp:inline>
                        </w:drawing>
                      </w:r>
                    </w:p>
                    <w:p w:rsidR="00AC6888" w:rsidRPr="00A55F5F" w:rsidRDefault="00AC6888" w:rsidP="00AC6888">
                      <w:pPr>
                        <w:spacing w:line="240" w:lineRule="auto"/>
                        <w:jc w:val="center"/>
                        <w:rPr>
                          <w:color w:val="FFFFFF" w:themeColor="background1"/>
                          <w:sz w:val="16"/>
                          <w:szCs w:val="16"/>
                          <w:lang w:val="es-ES"/>
                        </w:rPr>
                      </w:pPr>
                      <w:r w:rsidRPr="00A55F5F">
                        <w:rPr>
                          <w:color w:val="FFFFFF" w:themeColor="background1"/>
                          <w:sz w:val="16"/>
                          <w:szCs w:val="16"/>
                          <w:lang w:val="es-ES"/>
                        </w:rPr>
                        <w:t xml:space="preserve"> </w:t>
                      </w:r>
                    </w:p>
                  </w:txbxContent>
                </v:textbox>
              </v:shape>
            </w:pict>
          </mc:Fallback>
        </mc:AlternateContent>
      </w:r>
      <w:r w:rsidR="00302417" w:rsidRPr="00C84306">
        <w:rPr>
          <w:rFonts w:ascii="Calibri" w:hAnsi="Calibri"/>
          <w:b/>
        </w:rPr>
        <w:br w:type="page"/>
      </w:r>
    </w:p>
    <w:p w:rsidR="00302417" w:rsidRPr="00C84306" w:rsidRDefault="00350047" w:rsidP="00350047">
      <w:pPr>
        <w:tabs>
          <w:tab w:val="left" w:pos="2599"/>
        </w:tabs>
        <w:rPr>
          <w:rFonts w:ascii="Calibri" w:hAnsi="Calibri"/>
          <w:b/>
        </w:rPr>
      </w:pPr>
      <w:r w:rsidRPr="00C84306">
        <w:rPr>
          <w:rFonts w:ascii="Calibri" w:hAnsi="Calibri"/>
          <w:b/>
        </w:rPr>
        <w:lastRenderedPageBreak/>
        <w:tab/>
      </w:r>
    </w:p>
    <w:sdt>
      <w:sdtPr>
        <w:rPr>
          <w:rFonts w:ascii="Calibri" w:eastAsiaTheme="minorHAnsi" w:hAnsi="Calibri" w:cstheme="minorBidi"/>
          <w:b w:val="0"/>
          <w:bCs w:val="0"/>
          <w:caps w:val="0"/>
          <w:spacing w:val="2"/>
          <w:sz w:val="20"/>
          <w:szCs w:val="22"/>
        </w:rPr>
        <w:id w:val="4867660"/>
        <w:docPartObj>
          <w:docPartGallery w:val="Table of Contents"/>
          <w:docPartUnique/>
        </w:docPartObj>
      </w:sdtPr>
      <w:sdtEndPr>
        <w:rPr>
          <w:rFonts w:eastAsiaTheme="minorEastAsia"/>
          <w:spacing w:val="0"/>
          <w:sz w:val="22"/>
        </w:rPr>
      </w:sdtEndPr>
      <w:sdtContent>
        <w:p w:rsidR="00302417" w:rsidRPr="00C84306" w:rsidRDefault="00302417" w:rsidP="0007715C">
          <w:pPr>
            <w:pStyle w:val="TOCHeading"/>
            <w:ind w:left="576" w:right="1440"/>
            <w:rPr>
              <w:rFonts w:ascii="Calibri" w:hAnsi="Calibri"/>
            </w:rPr>
          </w:pPr>
        </w:p>
        <w:p w:rsidR="00523E89" w:rsidRPr="00B10B56" w:rsidRDefault="00523E89" w:rsidP="00523E89">
          <w:pPr>
            <w:pStyle w:val="TOCHeading"/>
            <w:ind w:left="576" w:right="1440"/>
          </w:pPr>
          <w:r>
            <w:t>Agenda</w:t>
          </w:r>
        </w:p>
        <w:p w:rsidR="00523E89" w:rsidRPr="00FB3DBE" w:rsidRDefault="00134BBF" w:rsidP="00523E89">
          <w:pPr>
            <w:pStyle w:val="TOC1"/>
            <w:tabs>
              <w:tab w:val="right" w:leader="dot" w:pos="7550"/>
            </w:tabs>
            <w:ind w:left="576" w:right="1440"/>
            <w:rPr>
              <w:b/>
              <w:noProof/>
            </w:rPr>
          </w:pPr>
          <w:r w:rsidRPr="00C84306">
            <w:rPr>
              <w:rFonts w:ascii="Calibri" w:hAnsi="Calibri"/>
              <w:b/>
            </w:rPr>
            <w:fldChar w:fldCharType="begin"/>
          </w:r>
          <w:r w:rsidRPr="00C84306">
            <w:rPr>
              <w:rFonts w:ascii="Calibri" w:hAnsi="Calibri"/>
              <w:b/>
            </w:rPr>
            <w:instrText xml:space="preserve"> TOC \o "1-3" \h \z \u </w:instrText>
          </w:r>
          <w:r w:rsidRPr="00C84306">
            <w:rPr>
              <w:rFonts w:ascii="Calibri" w:hAnsi="Calibri"/>
              <w:b/>
            </w:rPr>
            <w:fldChar w:fldCharType="separate"/>
          </w:r>
          <w:hyperlink w:anchor="_Toc297193385" w:history="1">
            <w:r w:rsidR="00523E89" w:rsidRPr="00FB3DBE">
              <w:rPr>
                <w:rStyle w:val="Hyperlink"/>
                <w:b/>
                <w:noProof/>
              </w:rPr>
              <w:t>INTRODUCCI</w:t>
            </w:r>
            <w:r w:rsidR="00D0048A" w:rsidRPr="00FB3DBE">
              <w:rPr>
                <w:rStyle w:val="Hyperlink"/>
                <w:b/>
                <w:noProof/>
              </w:rPr>
              <w:t>Ó</w:t>
            </w:r>
            <w:r w:rsidR="00FB3DBE">
              <w:rPr>
                <w:rStyle w:val="Hyperlink"/>
                <w:b/>
                <w:noProof/>
              </w:rPr>
              <w:t>N</w:t>
            </w:r>
            <w:r w:rsidR="00523E89" w:rsidRPr="00FB3DBE">
              <w:rPr>
                <w:b/>
                <w:noProof/>
                <w:webHidden/>
              </w:rPr>
              <w:tab/>
            </w:r>
            <w:r w:rsidR="00AD5809">
              <w:rPr>
                <w:b/>
                <w:noProof/>
                <w:webHidden/>
              </w:rPr>
              <w:t>3</w:t>
            </w:r>
          </w:hyperlink>
        </w:p>
        <w:p w:rsidR="00523E89" w:rsidRDefault="007A08DB" w:rsidP="00523E89">
          <w:pPr>
            <w:pStyle w:val="TOC1"/>
            <w:tabs>
              <w:tab w:val="right" w:leader="dot" w:pos="7550"/>
            </w:tabs>
            <w:ind w:left="576" w:right="1440"/>
            <w:rPr>
              <w:b/>
              <w:noProof/>
              <w:lang w:val="es-AR"/>
            </w:rPr>
          </w:pPr>
          <w:r w:rsidRPr="007A08DB">
            <w:rPr>
              <w:b/>
              <w:lang w:val="es-AR"/>
            </w:rPr>
            <w:t>SALUD Y EL PACIENTE COMO CONSUMIDOR</w:t>
          </w:r>
          <w:r w:rsidR="000C2562">
            <w:rPr>
              <w:b/>
              <w:lang w:val="es-AR"/>
            </w:rPr>
            <w:t xml:space="preserve"> </w:t>
          </w:r>
          <w:r w:rsidR="00526B30">
            <w:fldChar w:fldCharType="begin"/>
          </w:r>
          <w:r w:rsidR="00526B30" w:rsidRPr="0081574D">
            <w:rPr>
              <w:lang w:val="es-AR"/>
            </w:rPr>
            <w:instrText xml:space="preserve"> HYPERLINK \l "_Toc297193388" </w:instrText>
          </w:r>
          <w:r w:rsidR="00526B30">
            <w:fldChar w:fldCharType="separate"/>
          </w:r>
          <w:r w:rsidR="00523E89" w:rsidRPr="00984376">
            <w:rPr>
              <w:b/>
              <w:noProof/>
              <w:webHidden/>
              <w:lang w:val="es-AR"/>
            </w:rPr>
            <w:tab/>
          </w:r>
          <w:r w:rsidR="00526B30">
            <w:rPr>
              <w:b/>
              <w:noProof/>
              <w:lang w:val="es-AR"/>
            </w:rPr>
            <w:fldChar w:fldCharType="end"/>
          </w:r>
          <w:r w:rsidR="00AD5809">
            <w:rPr>
              <w:b/>
              <w:noProof/>
              <w:lang w:val="es-AR"/>
            </w:rPr>
            <w:t>4</w:t>
          </w:r>
        </w:p>
        <w:p w:rsidR="008071D2" w:rsidRDefault="00526B30" w:rsidP="008071D2">
          <w:pPr>
            <w:pStyle w:val="TOC1"/>
            <w:tabs>
              <w:tab w:val="right" w:leader="dot" w:pos="7550"/>
            </w:tabs>
            <w:ind w:left="576" w:right="1440"/>
            <w:rPr>
              <w:b/>
              <w:noProof/>
              <w:lang w:val="es-AR"/>
            </w:rPr>
          </w:pPr>
          <w:hyperlink w:anchor="_Toc297193388" w:history="1">
            <w:r w:rsidR="007A08DB">
              <w:rPr>
                <w:rStyle w:val="Hyperlink"/>
                <w:b/>
                <w:noProof/>
                <w:lang w:val="es-AR"/>
              </w:rPr>
              <w:t>LA INDUSTRIA HOTELERA SE TRANSFORMA</w:t>
            </w:r>
            <w:r w:rsidR="008071D2" w:rsidRPr="00C02EEA">
              <w:rPr>
                <w:b/>
                <w:noProof/>
                <w:webHidden/>
                <w:lang w:val="es-AR"/>
              </w:rPr>
              <w:tab/>
            </w:r>
          </w:hyperlink>
          <w:r w:rsidR="00AD5809">
            <w:rPr>
              <w:b/>
              <w:noProof/>
              <w:lang w:val="es-AR"/>
            </w:rPr>
            <w:t>7</w:t>
          </w:r>
        </w:p>
        <w:p w:rsidR="00523E89" w:rsidRPr="00C02EEA" w:rsidRDefault="00526B30" w:rsidP="00523E89">
          <w:pPr>
            <w:pStyle w:val="TOC1"/>
            <w:tabs>
              <w:tab w:val="right" w:leader="dot" w:pos="7550"/>
            </w:tabs>
            <w:ind w:left="576" w:right="1440"/>
            <w:rPr>
              <w:b/>
              <w:noProof/>
              <w:lang w:val="es-AR"/>
            </w:rPr>
          </w:pPr>
          <w:hyperlink w:anchor="_Toc297193390" w:history="1">
            <w:r w:rsidR="00523E89" w:rsidRPr="00C02EEA">
              <w:rPr>
                <w:rStyle w:val="Hyperlink"/>
                <w:b/>
                <w:noProof/>
                <w:lang w:val="es-AR"/>
              </w:rPr>
              <w:t>CONCLUSI</w:t>
            </w:r>
            <w:r w:rsidR="00D0048A" w:rsidRPr="00C02EEA">
              <w:rPr>
                <w:rStyle w:val="Hyperlink"/>
                <w:b/>
                <w:noProof/>
                <w:lang w:val="es-AR"/>
              </w:rPr>
              <w:t>Ó</w:t>
            </w:r>
            <w:r w:rsidR="00523E89" w:rsidRPr="00C02EEA">
              <w:rPr>
                <w:rStyle w:val="Hyperlink"/>
                <w:b/>
                <w:noProof/>
                <w:lang w:val="es-AR"/>
              </w:rPr>
              <w:t>N</w:t>
            </w:r>
            <w:r w:rsidR="00523E89" w:rsidRPr="00C02EEA">
              <w:rPr>
                <w:b/>
                <w:noProof/>
                <w:webHidden/>
                <w:lang w:val="es-AR"/>
              </w:rPr>
              <w:tab/>
            </w:r>
          </w:hyperlink>
          <w:r w:rsidR="00AD5809">
            <w:rPr>
              <w:b/>
              <w:noProof/>
              <w:lang w:val="es-AR"/>
            </w:rPr>
            <w:t>10</w:t>
          </w:r>
        </w:p>
        <w:p w:rsidR="00523E89" w:rsidRPr="00C02EEA" w:rsidRDefault="00526B30" w:rsidP="00523E89">
          <w:pPr>
            <w:pStyle w:val="TOC1"/>
            <w:tabs>
              <w:tab w:val="right" w:leader="dot" w:pos="7550"/>
            </w:tabs>
            <w:ind w:left="576" w:right="1440"/>
            <w:rPr>
              <w:b/>
              <w:noProof/>
              <w:spacing w:val="0"/>
              <w:sz w:val="22"/>
              <w:lang w:val="es-AR"/>
            </w:rPr>
          </w:pPr>
          <w:hyperlink w:anchor="_Toc297193390" w:history="1">
            <w:r w:rsidR="00523E89" w:rsidRPr="00C02EEA">
              <w:rPr>
                <w:rStyle w:val="Hyperlink"/>
                <w:b/>
                <w:noProof/>
                <w:lang w:val="es-AR"/>
              </w:rPr>
              <w:t>SOBRE AVAYA</w:t>
            </w:r>
            <w:r w:rsidR="00523E89" w:rsidRPr="00C02EEA">
              <w:rPr>
                <w:b/>
                <w:noProof/>
                <w:webHidden/>
                <w:lang w:val="es-AR"/>
              </w:rPr>
              <w:tab/>
            </w:r>
          </w:hyperlink>
          <w:r w:rsidR="00AD5809">
            <w:rPr>
              <w:b/>
              <w:noProof/>
              <w:lang w:val="es-AR"/>
            </w:rPr>
            <w:t>11</w:t>
          </w:r>
        </w:p>
        <w:p w:rsidR="00134BBF" w:rsidRPr="00C02EEA" w:rsidRDefault="00134BBF" w:rsidP="00523E89">
          <w:pPr>
            <w:pStyle w:val="TOC1"/>
            <w:tabs>
              <w:tab w:val="right" w:leader="dot" w:pos="7550"/>
            </w:tabs>
            <w:ind w:left="576" w:right="1440"/>
            <w:rPr>
              <w:rFonts w:ascii="Calibri" w:hAnsi="Calibri"/>
              <w:b/>
              <w:noProof/>
              <w:spacing w:val="0"/>
              <w:sz w:val="22"/>
              <w:lang w:val="es-AR"/>
            </w:rPr>
          </w:pPr>
        </w:p>
        <w:p w:rsidR="00302417" w:rsidRPr="00C02EEA" w:rsidRDefault="00134BBF" w:rsidP="00134BBF">
          <w:pPr>
            <w:ind w:left="576" w:right="1440"/>
            <w:rPr>
              <w:rFonts w:ascii="Calibri" w:hAnsi="Calibri"/>
              <w:b/>
              <w:lang w:val="es-AR"/>
            </w:rPr>
          </w:pPr>
          <w:r w:rsidRPr="00C84306">
            <w:rPr>
              <w:rFonts w:ascii="Calibri" w:hAnsi="Calibri"/>
              <w:b/>
            </w:rPr>
            <w:fldChar w:fldCharType="end"/>
          </w:r>
        </w:p>
      </w:sdtContent>
    </w:sdt>
    <w:p w:rsidR="00302417" w:rsidRPr="00C02EEA" w:rsidRDefault="00302417">
      <w:pPr>
        <w:rPr>
          <w:rFonts w:ascii="Calibri" w:hAnsi="Calibri"/>
          <w:b/>
          <w:lang w:val="es-AR"/>
        </w:rPr>
      </w:pPr>
    </w:p>
    <w:p w:rsidR="00523E89" w:rsidRPr="00C02EEA" w:rsidRDefault="00523E89" w:rsidP="00523E89">
      <w:pPr>
        <w:rPr>
          <w:b/>
          <w:lang w:val="es-AR"/>
        </w:rPr>
      </w:pPr>
    </w:p>
    <w:p w:rsidR="00523E89" w:rsidRPr="00C02EEA" w:rsidRDefault="00523E89" w:rsidP="00523E89">
      <w:pPr>
        <w:rPr>
          <w:b/>
          <w:lang w:val="es-AR"/>
        </w:rPr>
      </w:pPr>
    </w:p>
    <w:p w:rsidR="00523E89" w:rsidRPr="00C02EEA" w:rsidRDefault="00523E89" w:rsidP="00523E89">
      <w:pPr>
        <w:rPr>
          <w:b/>
          <w:lang w:val="es-AR"/>
        </w:rPr>
      </w:pPr>
    </w:p>
    <w:p w:rsidR="00523E89" w:rsidRPr="00C02EEA" w:rsidRDefault="00523E89" w:rsidP="00523E89">
      <w:pPr>
        <w:rPr>
          <w:b/>
          <w:lang w:val="es-AR"/>
        </w:rPr>
      </w:pPr>
    </w:p>
    <w:p w:rsidR="00523E89" w:rsidRPr="00C02EEA" w:rsidRDefault="00523E89" w:rsidP="00523E89">
      <w:pPr>
        <w:rPr>
          <w:b/>
          <w:lang w:val="es-AR"/>
        </w:rPr>
      </w:pPr>
    </w:p>
    <w:p w:rsidR="00302417" w:rsidRPr="00C02EEA" w:rsidRDefault="00302417">
      <w:pPr>
        <w:rPr>
          <w:rFonts w:ascii="Calibri" w:hAnsi="Calibri"/>
          <w:b/>
          <w:lang w:val="es-AR"/>
        </w:rPr>
      </w:pPr>
    </w:p>
    <w:p w:rsidR="00302417" w:rsidRPr="00C02EEA" w:rsidRDefault="00302417">
      <w:pPr>
        <w:rPr>
          <w:rFonts w:ascii="Calibri" w:hAnsi="Calibri"/>
          <w:b/>
          <w:lang w:val="es-AR"/>
        </w:rPr>
      </w:pPr>
    </w:p>
    <w:p w:rsidR="00302417" w:rsidRPr="00C02EEA" w:rsidRDefault="00302417">
      <w:pPr>
        <w:rPr>
          <w:rFonts w:ascii="Calibri" w:hAnsi="Calibri"/>
          <w:b/>
          <w:lang w:val="es-AR"/>
        </w:rPr>
      </w:pPr>
    </w:p>
    <w:p w:rsidR="00302417" w:rsidRPr="00C02EEA" w:rsidRDefault="00302417">
      <w:pPr>
        <w:rPr>
          <w:rFonts w:ascii="Calibri" w:hAnsi="Calibri"/>
          <w:b/>
          <w:lang w:val="es-AR"/>
        </w:rPr>
      </w:pPr>
    </w:p>
    <w:p w:rsidR="00A1622B" w:rsidRPr="00C02EEA" w:rsidRDefault="00A1622B">
      <w:pPr>
        <w:rPr>
          <w:rFonts w:ascii="Calibri" w:hAnsi="Calibri"/>
          <w:b/>
          <w:lang w:val="es-AR"/>
        </w:rPr>
      </w:pPr>
    </w:p>
    <w:p w:rsidR="00A1622B" w:rsidRPr="00C02EEA" w:rsidRDefault="00A1622B">
      <w:pPr>
        <w:rPr>
          <w:rFonts w:ascii="Calibri" w:hAnsi="Calibri"/>
          <w:b/>
          <w:lang w:val="es-AR"/>
        </w:rPr>
      </w:pPr>
    </w:p>
    <w:p w:rsidR="00A1622B" w:rsidRPr="00C02EEA" w:rsidRDefault="00A1622B">
      <w:pPr>
        <w:rPr>
          <w:rFonts w:ascii="Calibri" w:hAnsi="Calibri"/>
          <w:b/>
          <w:lang w:val="es-AR"/>
        </w:rPr>
      </w:pPr>
    </w:p>
    <w:p w:rsidR="00A1622B" w:rsidRPr="00C02EEA" w:rsidRDefault="00A1622B">
      <w:pPr>
        <w:rPr>
          <w:rFonts w:ascii="Calibri" w:hAnsi="Calibri"/>
          <w:b/>
          <w:lang w:val="es-AR"/>
        </w:rPr>
      </w:pPr>
    </w:p>
    <w:p w:rsidR="00523E89" w:rsidRPr="00131447" w:rsidRDefault="00523E89" w:rsidP="00523E89">
      <w:pPr>
        <w:pStyle w:val="Textbody"/>
        <w:spacing w:before="120"/>
        <w:rPr>
          <w:rFonts w:ascii="Times New Roman" w:hAnsi="Times New Roman" w:cs="Times New Roman"/>
          <w:b/>
          <w:bCs/>
          <w:color w:val="507395"/>
          <w:spacing w:val="2"/>
          <w:sz w:val="26"/>
          <w:szCs w:val="26"/>
          <w:lang w:val="es-AR"/>
        </w:rPr>
      </w:pPr>
      <w:r w:rsidRPr="00131447">
        <w:rPr>
          <w:rFonts w:ascii="Times New Roman" w:hAnsi="Times New Roman" w:cs="Times New Roman"/>
          <w:b/>
          <w:bCs/>
          <w:color w:val="507395"/>
          <w:spacing w:val="2"/>
          <w:sz w:val="26"/>
          <w:szCs w:val="26"/>
          <w:lang w:val="es-AR"/>
        </w:rPr>
        <w:lastRenderedPageBreak/>
        <w:t>INTRODUCCI</w:t>
      </w:r>
      <w:r w:rsidR="00D0048A" w:rsidRPr="00131447">
        <w:rPr>
          <w:rFonts w:ascii="Times New Roman" w:hAnsi="Times New Roman" w:cs="Times New Roman"/>
          <w:b/>
          <w:bCs/>
          <w:color w:val="507395"/>
          <w:spacing w:val="2"/>
          <w:sz w:val="26"/>
          <w:szCs w:val="26"/>
          <w:lang w:val="es-AR"/>
        </w:rPr>
        <w:t>Ó</w:t>
      </w:r>
      <w:r w:rsidRPr="00131447">
        <w:rPr>
          <w:rFonts w:ascii="Times New Roman" w:hAnsi="Times New Roman" w:cs="Times New Roman"/>
          <w:b/>
          <w:bCs/>
          <w:color w:val="507395"/>
          <w:spacing w:val="2"/>
          <w:sz w:val="26"/>
          <w:szCs w:val="26"/>
          <w:lang w:val="es-AR"/>
        </w:rPr>
        <w:t>N</w:t>
      </w:r>
    </w:p>
    <w:p w:rsidR="00131447" w:rsidRPr="00131447" w:rsidRDefault="00131447" w:rsidP="00131447">
      <w:pPr>
        <w:jc w:val="both"/>
        <w:rPr>
          <w:lang w:val="es-AR"/>
        </w:rPr>
      </w:pPr>
      <w:r w:rsidRPr="00131447">
        <w:rPr>
          <w:lang w:val="es-AR"/>
        </w:rPr>
        <w:t xml:space="preserve">Las industrias de salud y hotelería comparten un hecho fundamental: ambas será profundamente transformadas en los próximos años.  El cambio estará impulsado por diversas tendencias como el creciente protagonismo del consumidor, la metamorfosis de paciente </w:t>
      </w:r>
      <w:r w:rsidR="00C763A2">
        <w:rPr>
          <w:lang w:val="es-AR"/>
        </w:rPr>
        <w:t>a</w:t>
      </w:r>
      <w:r w:rsidRPr="00131447">
        <w:rPr>
          <w:lang w:val="es-AR"/>
        </w:rPr>
        <w:t xml:space="preserve"> cliente, el refinamiento del </w:t>
      </w:r>
      <w:r w:rsidR="00C763A2" w:rsidRPr="00131447">
        <w:rPr>
          <w:lang w:val="es-AR"/>
        </w:rPr>
        <w:t>huésped,</w:t>
      </w:r>
      <w:r w:rsidRPr="00131447">
        <w:rPr>
          <w:lang w:val="es-AR"/>
        </w:rPr>
        <w:t xml:space="preserve"> la emergencia y consolidación de nuevos y ágiles competidores y la disrupción que trae el uso de la tecnología en una inmensidad de procesos, productos y servicios.</w:t>
      </w:r>
    </w:p>
    <w:p w:rsidR="00131447" w:rsidRPr="00131447" w:rsidRDefault="00C763A2" w:rsidP="00131447">
      <w:pPr>
        <w:jc w:val="both"/>
        <w:rPr>
          <w:lang w:val="es-AR"/>
        </w:rPr>
      </w:pPr>
      <w:r>
        <w:rPr>
          <w:lang w:val="es-AR"/>
        </w:rPr>
        <w:t>De hecho, l</w:t>
      </w:r>
      <w:r w:rsidR="00131447" w:rsidRPr="00131447">
        <w:rPr>
          <w:lang w:val="es-AR"/>
        </w:rPr>
        <w:t xml:space="preserve">os últimos años han estado signados por un progresivo traspaso del poder desde los proveedores al cliente. Es la era del consumidor. La difusión masiva de Internet, los dispositivos móviles y las redes sociales han traído como consecuencia una diversidad de herramientas para que los usuarios se vuelvan más informados y maduros.  En este marco, los consumidores latinoamericanos esperan cada vez más que todos los proveedores de productos y servicios repliquen la atención consistente y de alto nivel que brindan los portales de comercio electrónico. En este sentido, se ha vuelto más difícil alcanzar los estándares de atención que demanda el cliente latinoamericano promedio y, consecuentemente, lograr fidelizar a los clientes es un desafío crecientemente complejo. </w:t>
      </w:r>
    </w:p>
    <w:p w:rsidR="00131447" w:rsidRPr="00131447" w:rsidRDefault="00131447" w:rsidP="00131447">
      <w:pPr>
        <w:jc w:val="both"/>
        <w:rPr>
          <w:lang w:val="es-AR"/>
        </w:rPr>
      </w:pPr>
      <w:r w:rsidRPr="00131447">
        <w:rPr>
          <w:lang w:val="es-AR"/>
        </w:rPr>
        <w:t xml:space="preserve">En paralelo al creciente empoderamiento del consumidor, el mundo está atravesando una aceleración de la transformación digital sin precedentes. El foco se centra en el crecimiento, y con este fin las organizaciones deben aceptar el cambio impulsado por diversas nuevas y consolidadas tecnologías. Entre ellas están Internet de </w:t>
      </w:r>
      <w:r w:rsidR="00C763A2">
        <w:rPr>
          <w:lang w:val="es-AR"/>
        </w:rPr>
        <w:t xml:space="preserve">las </w:t>
      </w:r>
      <w:r w:rsidRPr="00131447">
        <w:rPr>
          <w:lang w:val="es-AR"/>
        </w:rPr>
        <w:t>Cosas (</w:t>
      </w:r>
      <w:proofErr w:type="spellStart"/>
      <w:r w:rsidRPr="00131447">
        <w:rPr>
          <w:lang w:val="es-AR"/>
        </w:rPr>
        <w:t>IoT</w:t>
      </w:r>
      <w:proofErr w:type="spellEnd"/>
      <w:r w:rsidRPr="00131447">
        <w:rPr>
          <w:lang w:val="es-AR"/>
        </w:rPr>
        <w:t xml:space="preserve">, por sus siglas en inglés), Big Data, inteligencia artificial y aprendizaje de máquinas (machine </w:t>
      </w:r>
      <w:proofErr w:type="spellStart"/>
      <w:r w:rsidRPr="00131447">
        <w:rPr>
          <w:lang w:val="es-AR"/>
        </w:rPr>
        <w:t>learning</w:t>
      </w:r>
      <w:proofErr w:type="spellEnd"/>
      <w:r w:rsidRPr="00131447">
        <w:rPr>
          <w:lang w:val="es-AR"/>
        </w:rPr>
        <w:t xml:space="preserve">), movilidad y redes sociales. </w:t>
      </w:r>
      <w:r w:rsidR="0034093A">
        <w:rPr>
          <w:lang w:val="es-AR"/>
        </w:rPr>
        <w:t xml:space="preserve">La  </w:t>
      </w:r>
      <w:r w:rsidRPr="00131447">
        <w:rPr>
          <w:lang w:val="es-AR"/>
        </w:rPr>
        <w:t xml:space="preserve">DT tiene el poder de transfigurar completamente la forma en los bienes y servicios son vendidos y adquiridos en nuestra economía. </w:t>
      </w:r>
      <w:r w:rsidR="0034093A">
        <w:rPr>
          <w:lang w:val="es-AR"/>
        </w:rPr>
        <w:t xml:space="preserve">Y </w:t>
      </w:r>
      <w:r w:rsidR="0034093A" w:rsidRPr="00131447">
        <w:rPr>
          <w:lang w:val="es-AR"/>
        </w:rPr>
        <w:t>requiere que las empresas planifiquen y utilicen los activos digitales y la información dentro de la organización,  alineando todas las áreas del negocio con las necesidades de todas las partes interesadas, incluyendo empleados, clientes, prospectos, proveedores, distribuidores y socios.</w:t>
      </w:r>
    </w:p>
    <w:p w:rsidR="00131447" w:rsidRPr="00131447" w:rsidRDefault="00131447" w:rsidP="00131447">
      <w:pPr>
        <w:jc w:val="both"/>
        <w:rPr>
          <w:lang w:val="es-AR"/>
        </w:rPr>
      </w:pPr>
      <w:r w:rsidRPr="00131447">
        <w:rPr>
          <w:lang w:val="es-AR"/>
        </w:rPr>
        <w:t xml:space="preserve">Las organizaciones de salud y hotelería </w:t>
      </w:r>
      <w:r w:rsidR="0034093A">
        <w:rPr>
          <w:lang w:val="es-AR"/>
        </w:rPr>
        <w:t xml:space="preserve">no </w:t>
      </w:r>
      <w:r w:rsidRPr="00131447">
        <w:rPr>
          <w:lang w:val="es-AR"/>
        </w:rPr>
        <w:t xml:space="preserve">se encuentran </w:t>
      </w:r>
      <w:r w:rsidR="0034093A">
        <w:rPr>
          <w:lang w:val="es-AR"/>
        </w:rPr>
        <w:t>ajenas a estos procesos. H</w:t>
      </w:r>
      <w:r w:rsidRPr="00131447">
        <w:rPr>
          <w:lang w:val="es-AR"/>
        </w:rPr>
        <w:t xml:space="preserve">oy </w:t>
      </w:r>
      <w:r w:rsidR="0034093A">
        <w:rPr>
          <w:lang w:val="es-AR"/>
        </w:rPr>
        <w:t>enfrentan</w:t>
      </w:r>
      <w:r w:rsidRPr="00131447">
        <w:rPr>
          <w:lang w:val="es-AR"/>
        </w:rPr>
        <w:t xml:space="preserve"> un nuevo entorno competitivo y </w:t>
      </w:r>
      <w:r w:rsidR="0034093A">
        <w:rPr>
          <w:lang w:val="es-AR"/>
        </w:rPr>
        <w:t>novedosos</w:t>
      </w:r>
      <w:r w:rsidRPr="00131447">
        <w:rPr>
          <w:lang w:val="es-AR"/>
        </w:rPr>
        <w:t xml:space="preserve"> modelos de negocio ganando terreno. Nuevas tecnologías y una base de consumidores cada vez más capacitada e informada están presionando a las empresas para que revisen detenidamente la forma en que realizan sus negocios. El reto de cualquier CEO hoy trasciende el crecimiento y pasa cada vez más por transformar su organización y no perecer en el intento.</w:t>
      </w:r>
    </w:p>
    <w:p w:rsidR="00A25CFC" w:rsidRDefault="00A25CFC" w:rsidP="00060A29">
      <w:pPr>
        <w:jc w:val="both"/>
        <w:rPr>
          <w:rFonts w:ascii="Calibri" w:hAnsi="Calibri" w:cs="Times New Roman"/>
          <w:color w:val="000000" w:themeColor="text1"/>
          <w:lang w:val="es-AR"/>
        </w:rPr>
      </w:pPr>
    </w:p>
    <w:p w:rsidR="00131447" w:rsidRDefault="00131447" w:rsidP="00060A29">
      <w:pPr>
        <w:jc w:val="both"/>
        <w:rPr>
          <w:rFonts w:ascii="Calibri" w:hAnsi="Calibri" w:cs="Times New Roman"/>
          <w:color w:val="000000" w:themeColor="text1"/>
          <w:lang w:val="es-AR"/>
        </w:rPr>
      </w:pPr>
    </w:p>
    <w:p w:rsidR="007A08DB" w:rsidRDefault="007A08DB" w:rsidP="00060A29">
      <w:pPr>
        <w:jc w:val="both"/>
        <w:rPr>
          <w:rFonts w:ascii="Calibri" w:hAnsi="Calibri" w:cs="Times New Roman"/>
          <w:color w:val="000000" w:themeColor="text1"/>
          <w:lang w:val="es-AR"/>
        </w:rPr>
      </w:pPr>
    </w:p>
    <w:p w:rsidR="007A08DB" w:rsidRDefault="007A08DB" w:rsidP="00060A29">
      <w:pPr>
        <w:jc w:val="both"/>
        <w:rPr>
          <w:rFonts w:ascii="Calibri" w:hAnsi="Calibri" w:cs="Times New Roman"/>
          <w:color w:val="000000" w:themeColor="text1"/>
          <w:lang w:val="es-AR"/>
        </w:rPr>
      </w:pPr>
    </w:p>
    <w:p w:rsidR="003B3115" w:rsidRDefault="003B3115" w:rsidP="00060A29">
      <w:pPr>
        <w:jc w:val="both"/>
        <w:rPr>
          <w:rFonts w:ascii="Calibri" w:hAnsi="Calibri" w:cs="Times New Roman"/>
          <w:color w:val="000000" w:themeColor="text1"/>
          <w:lang w:val="es-AR"/>
        </w:rPr>
      </w:pPr>
    </w:p>
    <w:p w:rsidR="00131447" w:rsidRPr="00131447" w:rsidRDefault="007A08DB" w:rsidP="00131447">
      <w:pPr>
        <w:pStyle w:val="Textbody"/>
        <w:spacing w:before="120"/>
        <w:rPr>
          <w:rFonts w:ascii="Times New Roman" w:hAnsi="Times New Roman" w:cs="Times New Roman"/>
          <w:b/>
          <w:bCs/>
          <w:color w:val="507395"/>
          <w:spacing w:val="2"/>
          <w:sz w:val="26"/>
          <w:szCs w:val="26"/>
          <w:lang w:val="es-AR"/>
        </w:rPr>
      </w:pPr>
      <w:r>
        <w:rPr>
          <w:rFonts w:ascii="Times New Roman" w:hAnsi="Times New Roman" w:cs="Times New Roman"/>
          <w:b/>
          <w:bCs/>
          <w:color w:val="507395"/>
          <w:spacing w:val="2"/>
          <w:sz w:val="26"/>
          <w:szCs w:val="26"/>
          <w:lang w:val="es-AR"/>
        </w:rPr>
        <w:lastRenderedPageBreak/>
        <w:t>SALUD Y EL PACIENTE COMO CONSUMIDOR</w:t>
      </w:r>
    </w:p>
    <w:p w:rsidR="00131447" w:rsidRPr="00131447" w:rsidRDefault="00131447" w:rsidP="00131447">
      <w:pPr>
        <w:jc w:val="both"/>
        <w:rPr>
          <w:lang w:val="es-AR"/>
        </w:rPr>
      </w:pPr>
      <w:r w:rsidRPr="00131447">
        <w:rPr>
          <w:lang w:val="es-AR"/>
        </w:rPr>
        <w:t>La industria de salud tiene desafíos específicos que debe enfrentar que obliga a estas organizaciones a asumir un planeamiento certero de cara a los próximos años:</w:t>
      </w:r>
    </w:p>
    <w:p w:rsidR="00131447" w:rsidRPr="00131447" w:rsidRDefault="00131447" w:rsidP="00131447">
      <w:pPr>
        <w:pStyle w:val="ListParagraph"/>
        <w:numPr>
          <w:ilvl w:val="0"/>
          <w:numId w:val="11"/>
        </w:numPr>
        <w:jc w:val="both"/>
        <w:rPr>
          <w:lang w:val="es-AR"/>
        </w:rPr>
      </w:pPr>
      <w:r w:rsidRPr="00131447">
        <w:rPr>
          <w:b/>
          <w:lang w:val="es-AR"/>
        </w:rPr>
        <w:t>Envejecimiento de la población</w:t>
      </w:r>
      <w:r w:rsidRPr="00131447">
        <w:rPr>
          <w:lang w:val="es-AR"/>
        </w:rPr>
        <w:t>. Si bien este no es un problema tan grave en América Latina – como sí lo es en otras geografías como Estados Unidas y Europa –, el peso de las personas mayores de 60 años casi se ha duplicado en los últimos 35 años, pasando del 5.9% en 1980 al 10.1% en 2015, de acuerdo a datos de la Comisión Económica para América Latina (</w:t>
      </w:r>
      <w:proofErr w:type="spellStart"/>
      <w:r w:rsidRPr="00131447">
        <w:rPr>
          <w:lang w:val="es-AR"/>
        </w:rPr>
        <w:t>Cepal</w:t>
      </w:r>
      <w:proofErr w:type="spellEnd"/>
      <w:r w:rsidRPr="00131447">
        <w:rPr>
          <w:lang w:val="es-AR"/>
        </w:rPr>
        <w:t>).</w:t>
      </w:r>
    </w:p>
    <w:p w:rsidR="00131447" w:rsidRPr="00131447" w:rsidRDefault="00131447" w:rsidP="00131447">
      <w:pPr>
        <w:pStyle w:val="ListParagraph"/>
        <w:numPr>
          <w:ilvl w:val="0"/>
          <w:numId w:val="11"/>
        </w:numPr>
        <w:jc w:val="both"/>
        <w:rPr>
          <w:lang w:val="es-AR"/>
        </w:rPr>
      </w:pPr>
      <w:r w:rsidRPr="00131447">
        <w:rPr>
          <w:b/>
          <w:lang w:val="es-AR"/>
        </w:rPr>
        <w:t>Aumento de enfermedades</w:t>
      </w:r>
      <w:r w:rsidRPr="00131447">
        <w:rPr>
          <w:lang w:val="es-AR"/>
        </w:rPr>
        <w:t xml:space="preserve"> </w:t>
      </w:r>
      <w:r w:rsidRPr="008E4D8D">
        <w:rPr>
          <w:b/>
          <w:lang w:val="es-AR"/>
        </w:rPr>
        <w:t>crónicas</w:t>
      </w:r>
      <w:r w:rsidRPr="00131447">
        <w:rPr>
          <w:lang w:val="es-AR"/>
        </w:rPr>
        <w:t xml:space="preserve"> como proporción del total de afecciones que afectan a la población latinoamericana. Este factor está directamente relacionado con la expansión de la expectativa de vida en la región y trae aparejados mayores costos para su atención.</w:t>
      </w:r>
    </w:p>
    <w:p w:rsidR="008E4D8D" w:rsidRPr="00131447" w:rsidRDefault="00131447" w:rsidP="00131447">
      <w:pPr>
        <w:pStyle w:val="ListParagraph"/>
        <w:numPr>
          <w:ilvl w:val="0"/>
          <w:numId w:val="11"/>
        </w:numPr>
        <w:jc w:val="both"/>
        <w:rPr>
          <w:lang w:val="es-AR"/>
        </w:rPr>
      </w:pPr>
      <w:r w:rsidRPr="00131447">
        <w:rPr>
          <w:b/>
          <w:lang w:val="es-AR"/>
        </w:rPr>
        <w:t>Bajo nivel de gastos en salud</w:t>
      </w:r>
      <w:r w:rsidRPr="00131447">
        <w:rPr>
          <w:lang w:val="es-AR"/>
        </w:rPr>
        <w:t>. El gasto promedio en salud por persona en América Latina y el Caribe alcanza los US$ 713 anuales</w:t>
      </w:r>
      <w:r w:rsidR="008E4D8D">
        <w:rPr>
          <w:rStyle w:val="EndnoteReference"/>
        </w:rPr>
        <w:endnoteReference w:id="1"/>
      </w:r>
      <w:r w:rsidR="008E4D8D" w:rsidRPr="00131447">
        <w:rPr>
          <w:lang w:val="es-AR"/>
        </w:rPr>
        <w:t xml:space="preserve">, de acuerdo información del Banco Mundial. Si bien este monto se ha triplicado en los últimos 20 años, en la región se gasta en promedio 13 veces menos que en Estados Unidos y 6 veces menos que en la Zona Euro. </w:t>
      </w:r>
    </w:p>
    <w:p w:rsidR="008E4D8D" w:rsidRPr="00131447" w:rsidRDefault="008E4D8D" w:rsidP="00131447">
      <w:pPr>
        <w:pStyle w:val="ListParagraph"/>
        <w:numPr>
          <w:ilvl w:val="0"/>
          <w:numId w:val="11"/>
        </w:numPr>
        <w:jc w:val="both"/>
        <w:rPr>
          <w:lang w:val="es-AR"/>
        </w:rPr>
      </w:pPr>
      <w:r w:rsidRPr="00131447">
        <w:rPr>
          <w:b/>
          <w:lang w:val="es-AR"/>
        </w:rPr>
        <w:t>Baja adopción tecnológica</w:t>
      </w:r>
      <w:r w:rsidRPr="00131447">
        <w:rPr>
          <w:lang w:val="es-AR"/>
        </w:rPr>
        <w:t xml:space="preserve"> en la industria en la región, lo que trae como consecuencia que los recursos existentes son utilizados en forma más ineficiente y son menos efectivos para afrontar los problemas de salud de las personas.  </w:t>
      </w:r>
    </w:p>
    <w:p w:rsidR="008E4D8D" w:rsidRPr="00131447" w:rsidRDefault="008E4D8D" w:rsidP="00131447">
      <w:pPr>
        <w:pStyle w:val="ListParagraph"/>
        <w:numPr>
          <w:ilvl w:val="0"/>
          <w:numId w:val="11"/>
        </w:numPr>
        <w:jc w:val="both"/>
        <w:rPr>
          <w:lang w:val="es-AR"/>
        </w:rPr>
      </w:pPr>
      <w:r w:rsidRPr="00131447">
        <w:rPr>
          <w:lang w:val="es-AR"/>
        </w:rPr>
        <w:t xml:space="preserve">Persistencia de graves </w:t>
      </w:r>
      <w:r w:rsidRPr="00131447">
        <w:rPr>
          <w:b/>
          <w:lang w:val="es-AR"/>
        </w:rPr>
        <w:t>enfermedades endémicas</w:t>
      </w:r>
      <w:r w:rsidRPr="00131447">
        <w:rPr>
          <w:lang w:val="es-AR"/>
        </w:rPr>
        <w:t xml:space="preserve"> relacionadas con el alto nivel de pobreza que presenta América Latina, en comparación con otras regiones del mundo.</w:t>
      </w:r>
    </w:p>
    <w:p w:rsidR="008E4D8D" w:rsidRPr="00131447" w:rsidRDefault="008E4D8D" w:rsidP="00131447">
      <w:pPr>
        <w:jc w:val="both"/>
        <w:rPr>
          <w:lang w:val="es-AR"/>
        </w:rPr>
      </w:pPr>
    </w:p>
    <w:p w:rsidR="008E4D8D" w:rsidRPr="00131447" w:rsidRDefault="008E4D8D" w:rsidP="00131447">
      <w:pPr>
        <w:jc w:val="both"/>
        <w:rPr>
          <w:lang w:val="es-AR"/>
        </w:rPr>
      </w:pPr>
      <w:r>
        <w:rPr>
          <w:noProof/>
          <w:lang w:val="es-AR" w:eastAsia="es-AR"/>
        </w:rPr>
        <w:drawing>
          <wp:anchor distT="0" distB="0" distL="114300" distR="114300" simplePos="0" relativeHeight="251683840" behindDoc="0" locked="0" layoutInCell="1" allowOverlap="1" wp14:anchorId="438782E0" wp14:editId="40B49DA6">
            <wp:simplePos x="0" y="0"/>
            <wp:positionH relativeFrom="margin">
              <wp:align>left</wp:align>
            </wp:positionH>
            <wp:positionV relativeFrom="margin">
              <wp:align>bottom</wp:align>
            </wp:positionV>
            <wp:extent cx="3152775" cy="2360295"/>
            <wp:effectExtent l="0" t="0" r="9525" b="1905"/>
            <wp:wrapSquare wrapText="bothSides"/>
            <wp:docPr id="4" name="Picture 4" descr="D:\Works done\UC\Trabajos Varios\Avaya\2017.06 - Healthcare\Docs\Imágenes\667361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s done\UC\Trabajos Varios\Avaya\2017.06 - Healthcare\Docs\Imágenes\6673616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2775" cy="2360295"/>
                    </a:xfrm>
                    <a:prstGeom prst="rect">
                      <a:avLst/>
                    </a:prstGeom>
                    <a:noFill/>
                    <a:ln>
                      <a:noFill/>
                    </a:ln>
                  </pic:spPr>
                </pic:pic>
              </a:graphicData>
            </a:graphic>
          </wp:anchor>
        </w:drawing>
      </w:r>
      <w:r w:rsidRPr="00131447">
        <w:rPr>
          <w:lang w:val="es-AR"/>
        </w:rPr>
        <w:t xml:space="preserve">Al mismo tiempo, la industria de la salud está atravesando una transformación desde estar centrada en el proveedor hacia </w:t>
      </w:r>
      <w:r>
        <w:rPr>
          <w:lang w:val="es-AR"/>
        </w:rPr>
        <w:t>poner foco</w:t>
      </w:r>
      <w:r w:rsidRPr="00131447">
        <w:rPr>
          <w:lang w:val="es-AR"/>
        </w:rPr>
        <w:t xml:space="preserve"> en el paciente, </w:t>
      </w:r>
      <w:r>
        <w:rPr>
          <w:lang w:val="es-AR"/>
        </w:rPr>
        <w:t>concentrándose</w:t>
      </w:r>
      <w:r w:rsidRPr="00131447">
        <w:rPr>
          <w:lang w:val="es-AR"/>
        </w:rPr>
        <w:t xml:space="preserve"> en el valor brindado al consumidor. En este sentido, las expectativas de atención del cliente latinoamericano están en alza, tanto en lo referente a transparencia como a valor y servicio al cliente. Históricamente al acudir al médico las personas asumían el rol de paciente: es decir, resignarse a esperar el tiempo necesario para que el profesional pueda procurarles la atención necesitada. Sin embargo, la transformación de diversos sectores de la economía hacia un paradigma centrado en el cliente y su experiencia, están llevando a los latinoamericanos a esperar un alto nivel de atención de parte de proveedores de servicios de salud. Si bien este cambio genera controversias y distintas posturas encontradas – dado que a diferencia de otros, los servicios de salud muchas veces se prestan en situaciones de vida o muerte –, lo cierto es que las decisiones de compra del cliente latinoamericano están cada vez más </w:t>
      </w:r>
      <w:r w:rsidRPr="00131447">
        <w:rPr>
          <w:lang w:val="es-AR"/>
        </w:rPr>
        <w:lastRenderedPageBreak/>
        <w:t>vinculadas a la experiencia de servicio que reciben.</w:t>
      </w:r>
    </w:p>
    <w:p w:rsidR="008E4D8D" w:rsidRPr="00131447" w:rsidRDefault="008E4D8D" w:rsidP="00131447">
      <w:pPr>
        <w:jc w:val="both"/>
        <w:rPr>
          <w:lang w:val="es-AR"/>
        </w:rPr>
      </w:pPr>
      <w:r w:rsidRPr="00131447">
        <w:rPr>
          <w:lang w:val="es-AR"/>
        </w:rPr>
        <w:t xml:space="preserve">En este marco, la adopción de tecnología aparece cada vez más como una herramienta fundamental para adecuar la oferta de salud a los crecientes desafíos y expectativas presentes en América Latina. Investigaciones de </w:t>
      </w:r>
      <w:proofErr w:type="spellStart"/>
      <w:r w:rsidRPr="00131447">
        <w:rPr>
          <w:lang w:val="es-AR"/>
        </w:rPr>
        <w:t>Frost</w:t>
      </w:r>
      <w:proofErr w:type="spellEnd"/>
      <w:r w:rsidRPr="00131447">
        <w:rPr>
          <w:lang w:val="es-AR"/>
        </w:rPr>
        <w:t xml:space="preserve"> &amp; Sullivan revelen que el uso intensivo de la tecnología trae diversos beneficios a la industria de salud:</w:t>
      </w:r>
    </w:p>
    <w:p w:rsidR="008E4D8D" w:rsidRDefault="008E4D8D" w:rsidP="00131447">
      <w:pPr>
        <w:jc w:val="both"/>
        <w:rPr>
          <w:lang w:val="es-AR"/>
        </w:rPr>
      </w:pPr>
    </w:p>
    <w:p w:rsidR="008E4D8D" w:rsidRPr="008E4D8D" w:rsidRDefault="008E4D8D" w:rsidP="008E4D8D">
      <w:pPr>
        <w:jc w:val="center"/>
        <w:rPr>
          <w:rStyle w:val="IntenseReference"/>
          <w:lang w:val="es-AR"/>
        </w:rPr>
      </w:pPr>
      <w:r w:rsidRPr="008E4D8D">
        <w:rPr>
          <w:rStyle w:val="IntenseReference"/>
          <w:lang w:val="es-AR"/>
        </w:rPr>
        <w:t>Ventajas de la adopción de la tecnología:</w:t>
      </w:r>
    </w:p>
    <w:p w:rsidR="008E4D8D" w:rsidRPr="00001DCB" w:rsidRDefault="008E4D8D" w:rsidP="00131447">
      <w:pPr>
        <w:autoSpaceDE w:val="0"/>
        <w:autoSpaceDN w:val="0"/>
        <w:adjustRightInd w:val="0"/>
        <w:spacing w:after="0" w:line="240" w:lineRule="auto"/>
        <w:jc w:val="both"/>
        <w:rPr>
          <w:rFonts w:ascii="Arial" w:hAnsi="Arial" w:cs="Arial"/>
          <w:color w:val="000000"/>
          <w:sz w:val="24"/>
          <w:szCs w:val="24"/>
          <w:lang w:val="es-AR"/>
        </w:rPr>
      </w:pPr>
      <w:r>
        <w:rPr>
          <w:rFonts w:ascii="Arial" w:hAnsi="Arial" w:cs="Arial"/>
          <w:noProof/>
          <w:color w:val="000000"/>
          <w:sz w:val="24"/>
          <w:szCs w:val="24"/>
          <w:lang w:val="es-AR" w:eastAsia="es-AR"/>
        </w:rPr>
        <w:drawing>
          <wp:inline distT="0" distB="0" distL="0" distR="0" wp14:anchorId="6C10ADB6" wp14:editId="56E51919">
            <wp:extent cx="5486400" cy="3200400"/>
            <wp:effectExtent l="0" t="38100" r="0" b="1143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E4D8D" w:rsidRPr="00691B00" w:rsidRDefault="008E4D8D" w:rsidP="00691B00">
      <w:pPr>
        <w:jc w:val="center"/>
        <w:rPr>
          <w:sz w:val="18"/>
          <w:szCs w:val="18"/>
          <w:lang w:val="es-CO"/>
        </w:rPr>
      </w:pPr>
      <w:r w:rsidRPr="00691B00">
        <w:rPr>
          <w:sz w:val="18"/>
          <w:szCs w:val="18"/>
          <w:lang w:val="es-AR"/>
        </w:rPr>
        <w:t>Fuente</w:t>
      </w:r>
      <w:r w:rsidRPr="00691B00">
        <w:rPr>
          <w:sz w:val="18"/>
          <w:szCs w:val="18"/>
          <w:lang w:val="es-CO"/>
        </w:rPr>
        <w:t xml:space="preserve">: </w:t>
      </w:r>
      <w:proofErr w:type="spellStart"/>
      <w:r w:rsidRPr="00691B00">
        <w:rPr>
          <w:sz w:val="18"/>
          <w:szCs w:val="18"/>
          <w:lang w:val="es-CO"/>
        </w:rPr>
        <w:t>Frost</w:t>
      </w:r>
      <w:proofErr w:type="spellEnd"/>
      <w:r w:rsidRPr="00691B00">
        <w:rPr>
          <w:sz w:val="18"/>
          <w:szCs w:val="18"/>
          <w:lang w:val="es-CO"/>
        </w:rPr>
        <w:t xml:space="preserve"> &amp; Sullivan</w:t>
      </w:r>
    </w:p>
    <w:p w:rsidR="008E4D8D" w:rsidRPr="00131447" w:rsidRDefault="008E4D8D" w:rsidP="00131447">
      <w:pPr>
        <w:jc w:val="both"/>
        <w:rPr>
          <w:lang w:val="es-AR"/>
        </w:rPr>
      </w:pPr>
      <w:r w:rsidRPr="00131447">
        <w:rPr>
          <w:lang w:val="es-AR"/>
        </w:rPr>
        <w:t>Es cada vez más claro que los proveedores de salud tiene que reinventarse y hacer pie en la disrupción digital aparece como la única opción para sobrevivir al cambio. De hecho, los clientes mismos así lo están esperando. De acuerdo a una encuesta global, de los:</w:t>
      </w:r>
    </w:p>
    <w:p w:rsidR="008E4D8D" w:rsidRPr="00131447" w:rsidRDefault="008E4D8D" w:rsidP="00131447">
      <w:pPr>
        <w:pStyle w:val="ListParagraph"/>
        <w:numPr>
          <w:ilvl w:val="0"/>
          <w:numId w:val="12"/>
        </w:numPr>
        <w:jc w:val="both"/>
        <w:rPr>
          <w:lang w:val="es-AR"/>
        </w:rPr>
      </w:pPr>
      <w:r w:rsidRPr="00131447">
        <w:rPr>
          <w:rStyle w:val="Heading2Char"/>
          <w:lang w:val="es-AR"/>
        </w:rPr>
        <w:t>64%</w:t>
      </w:r>
      <w:r w:rsidRPr="00131447">
        <w:rPr>
          <w:lang w:val="es-AR"/>
        </w:rPr>
        <w:t xml:space="preserve"> vería a un médico vía video;</w:t>
      </w:r>
    </w:p>
    <w:p w:rsidR="00691B00" w:rsidRDefault="008E4D8D" w:rsidP="00131447">
      <w:pPr>
        <w:pStyle w:val="ListParagraph"/>
        <w:numPr>
          <w:ilvl w:val="0"/>
          <w:numId w:val="12"/>
        </w:numPr>
        <w:jc w:val="both"/>
        <w:rPr>
          <w:lang w:val="es-AR"/>
        </w:rPr>
      </w:pPr>
      <w:r w:rsidRPr="00691B00">
        <w:rPr>
          <w:rStyle w:val="Heading2Char"/>
          <w:lang w:val="es-AR"/>
        </w:rPr>
        <w:t>70%</w:t>
      </w:r>
      <w:r w:rsidRPr="00691B00">
        <w:rPr>
          <w:lang w:val="es-AR"/>
        </w:rPr>
        <w:t xml:space="preserve"> preferiría que le prescriban la receta de costumbre a través de una consulta virtual, antes que asistir físicamente;</w:t>
      </w:r>
    </w:p>
    <w:p w:rsidR="008E4D8D" w:rsidRPr="00691B00" w:rsidRDefault="008E4D8D" w:rsidP="00131447">
      <w:pPr>
        <w:pStyle w:val="ListParagraph"/>
        <w:numPr>
          <w:ilvl w:val="0"/>
          <w:numId w:val="12"/>
        </w:numPr>
        <w:jc w:val="both"/>
        <w:rPr>
          <w:lang w:val="es-AR"/>
        </w:rPr>
      </w:pPr>
      <w:r w:rsidRPr="00691B00">
        <w:rPr>
          <w:rStyle w:val="Heading2Char"/>
          <w:lang w:val="es-AR"/>
        </w:rPr>
        <w:t>76%</w:t>
      </w:r>
      <w:r w:rsidRPr="00691B00">
        <w:rPr>
          <w:lang w:val="es-AR"/>
        </w:rPr>
        <w:t xml:space="preserve"> afirma que el acceso a la salud es más importante que el con</w:t>
      </w:r>
      <w:r w:rsidR="00691B00">
        <w:rPr>
          <w:lang w:val="es-AR"/>
        </w:rPr>
        <w:t>tacto humano con el profesional.</w:t>
      </w:r>
    </w:p>
    <w:p w:rsidR="008E4D8D" w:rsidRPr="00131447" w:rsidRDefault="007C419F" w:rsidP="00131447">
      <w:pPr>
        <w:jc w:val="both"/>
        <w:rPr>
          <w:lang w:val="es-AR"/>
        </w:rPr>
      </w:pPr>
      <w:r>
        <w:rPr>
          <w:lang w:val="es-AR"/>
        </w:rPr>
        <w:t>Dicho esto</w:t>
      </w:r>
      <w:r w:rsidR="008E4D8D" w:rsidRPr="00131447">
        <w:rPr>
          <w:lang w:val="es-AR"/>
        </w:rPr>
        <w:t xml:space="preserve">, </w:t>
      </w:r>
      <w:proofErr w:type="spellStart"/>
      <w:r>
        <w:rPr>
          <w:lang w:val="es-AR"/>
        </w:rPr>
        <w:t>Frost</w:t>
      </w:r>
      <w:proofErr w:type="spellEnd"/>
      <w:r>
        <w:rPr>
          <w:lang w:val="es-AR"/>
        </w:rPr>
        <w:t xml:space="preserve"> &amp; Sullivan considera que </w:t>
      </w:r>
      <w:r w:rsidR="008E4D8D" w:rsidRPr="00131447">
        <w:rPr>
          <w:lang w:val="es-AR"/>
        </w:rPr>
        <w:t xml:space="preserve">el futuro de los servicios de salud está signado por el concepto de Salud Inteligente, que lleva la integración entre tecnología, personas y procesos al siguiente </w:t>
      </w:r>
      <w:r w:rsidR="008E4D8D" w:rsidRPr="00131447">
        <w:rPr>
          <w:lang w:val="es-AR"/>
        </w:rPr>
        <w:lastRenderedPageBreak/>
        <w:t xml:space="preserve">nivel. </w:t>
      </w:r>
      <w:r w:rsidR="00691B00">
        <w:rPr>
          <w:lang w:val="es-AR"/>
        </w:rPr>
        <w:t xml:space="preserve">Hemos </w:t>
      </w:r>
      <w:r w:rsidR="008E4D8D" w:rsidRPr="00131447">
        <w:rPr>
          <w:lang w:val="es-AR"/>
        </w:rPr>
        <w:t>identific</w:t>
      </w:r>
      <w:r w:rsidR="00691B00">
        <w:rPr>
          <w:lang w:val="es-AR"/>
        </w:rPr>
        <w:t>ado</w:t>
      </w:r>
      <w:r w:rsidR="008E4D8D" w:rsidRPr="00131447">
        <w:rPr>
          <w:lang w:val="es-AR"/>
        </w:rPr>
        <w:t xml:space="preserve"> tres bastiones tecnológicos que son los pilares sobre los que se apoya cualquier proyecto de Salud Inteligente.</w:t>
      </w:r>
    </w:p>
    <w:p w:rsidR="008E4D8D" w:rsidRDefault="008E4D8D" w:rsidP="00060A29">
      <w:pPr>
        <w:jc w:val="both"/>
        <w:rPr>
          <w:rFonts w:ascii="Calibri" w:hAnsi="Calibri" w:cs="Times New Roman"/>
          <w:color w:val="000000" w:themeColor="text1"/>
          <w:lang w:val="es-AR"/>
        </w:rPr>
      </w:pPr>
    </w:p>
    <w:p w:rsidR="008E4D8D" w:rsidRPr="00001DCB" w:rsidRDefault="008E4D8D" w:rsidP="00131447">
      <w:pPr>
        <w:jc w:val="both"/>
        <w:rPr>
          <w:lang w:val="es-AR"/>
        </w:rPr>
      </w:pPr>
      <w:r w:rsidRPr="00001DCB">
        <w:rPr>
          <w:lang w:val="es-AR"/>
        </w:rPr>
        <w:t>Pilares para la Salud Inteligente</w:t>
      </w:r>
    </w:p>
    <w:p w:rsidR="008E4D8D" w:rsidRDefault="008E4D8D" w:rsidP="00131447">
      <w:pPr>
        <w:jc w:val="both"/>
      </w:pPr>
      <w:r>
        <w:rPr>
          <w:noProof/>
          <w:lang w:val="es-AR" w:eastAsia="es-AR"/>
        </w:rPr>
        <w:drawing>
          <wp:inline distT="0" distB="0" distL="0" distR="0" wp14:anchorId="2E00C932" wp14:editId="6F335954">
            <wp:extent cx="5486400" cy="3200400"/>
            <wp:effectExtent l="57150" t="57150" r="95250" b="1333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8E4D8D" w:rsidRPr="006B3C93" w:rsidRDefault="008E4D8D" w:rsidP="006B3C93">
      <w:pPr>
        <w:jc w:val="center"/>
        <w:rPr>
          <w:sz w:val="18"/>
          <w:szCs w:val="18"/>
          <w:lang w:val="es-CO"/>
        </w:rPr>
      </w:pPr>
      <w:r w:rsidRPr="006B3C93">
        <w:rPr>
          <w:sz w:val="18"/>
          <w:szCs w:val="18"/>
          <w:lang w:val="es-CO"/>
        </w:rPr>
        <w:t xml:space="preserve">Fuente: </w:t>
      </w:r>
      <w:proofErr w:type="spellStart"/>
      <w:r w:rsidRPr="006B3C93">
        <w:rPr>
          <w:sz w:val="18"/>
          <w:szCs w:val="18"/>
          <w:lang w:val="es-CO"/>
        </w:rPr>
        <w:t>Frost</w:t>
      </w:r>
      <w:proofErr w:type="spellEnd"/>
      <w:r w:rsidRPr="006B3C93">
        <w:rPr>
          <w:sz w:val="18"/>
          <w:szCs w:val="18"/>
          <w:lang w:val="es-CO"/>
        </w:rPr>
        <w:t xml:space="preserve">  &amp; Sullivan</w:t>
      </w:r>
    </w:p>
    <w:p w:rsidR="008E4D8D" w:rsidRDefault="008E4D8D" w:rsidP="00131447">
      <w:pPr>
        <w:jc w:val="both"/>
        <w:rPr>
          <w:lang w:val="es-AR"/>
        </w:rPr>
      </w:pPr>
    </w:p>
    <w:p w:rsidR="008E4D8D" w:rsidRPr="0018510F" w:rsidRDefault="008D541D" w:rsidP="00131447">
      <w:pPr>
        <w:jc w:val="both"/>
        <w:rPr>
          <w:lang w:val="es-AR"/>
        </w:rPr>
      </w:pPr>
      <w:r w:rsidRPr="00691B00">
        <w:rPr>
          <w:lang w:val="es-AR"/>
        </w:rPr>
        <w:t xml:space="preserve">Las transformaciones en el mundo de la salud continuarán volviéndose cada vez más disruptivas en los próximos años. </w:t>
      </w:r>
      <w:r w:rsidR="00E81CD4" w:rsidRPr="00691B00">
        <w:rPr>
          <w:lang w:val="es-AR"/>
        </w:rPr>
        <w:t xml:space="preserve">El número y diversidad de tecnologías involucradas se encuentra en franco aumento y se espera que su impacto sea cada vez más </w:t>
      </w:r>
      <w:r w:rsidR="00691B00" w:rsidRPr="00691B00">
        <w:rPr>
          <w:lang w:val="es-AR"/>
        </w:rPr>
        <w:t>relevant</w:t>
      </w:r>
      <w:r w:rsidR="00E81CD4" w:rsidRPr="00691B00">
        <w:rPr>
          <w:lang w:val="es-AR"/>
        </w:rPr>
        <w:t xml:space="preserve">e. Algunas de las tecnologías involucradas en la salud del futuro serán inteligencia artificial, realidad aumentada, blockchains, computación cognitiva, </w:t>
      </w:r>
      <w:r w:rsidR="00E81CD4" w:rsidRPr="0018510F">
        <w:rPr>
          <w:lang w:val="es-AR"/>
        </w:rPr>
        <w:t xml:space="preserve">impresión en 3D, registros semánticos, telemedicina, robots quirúrgicos y radiología multifuncional. </w:t>
      </w:r>
      <w:r w:rsidR="0018510F" w:rsidRPr="0018510F">
        <w:rPr>
          <w:lang w:val="es-AR"/>
        </w:rPr>
        <w:t>El cambio es cada vez más palpable y requerirá estrategias osadas de parte de las organizaciones que quieran seguir siendo relevantes en el futuro.</w:t>
      </w:r>
      <w:r w:rsidR="00E81CD4" w:rsidRPr="0018510F">
        <w:rPr>
          <w:lang w:val="es-AR"/>
        </w:rPr>
        <w:t xml:space="preserve"> </w:t>
      </w:r>
    </w:p>
    <w:p w:rsidR="00015222" w:rsidRDefault="00015222" w:rsidP="00131447">
      <w:pPr>
        <w:jc w:val="both"/>
        <w:rPr>
          <w:lang w:val="es-AR"/>
        </w:rPr>
      </w:pPr>
    </w:p>
    <w:p w:rsidR="00691B00" w:rsidRDefault="00691B00" w:rsidP="00131447">
      <w:pPr>
        <w:jc w:val="both"/>
        <w:rPr>
          <w:lang w:val="es-AR"/>
        </w:rPr>
      </w:pPr>
    </w:p>
    <w:p w:rsidR="003B3115" w:rsidRDefault="003B3115" w:rsidP="00131447">
      <w:pPr>
        <w:jc w:val="both"/>
        <w:rPr>
          <w:lang w:val="es-AR"/>
        </w:rPr>
      </w:pPr>
    </w:p>
    <w:p w:rsidR="008E4D8D" w:rsidRPr="00131447" w:rsidRDefault="008E4D8D" w:rsidP="00131447">
      <w:pPr>
        <w:pStyle w:val="Textbody"/>
        <w:spacing w:before="120"/>
        <w:rPr>
          <w:rFonts w:ascii="Times New Roman" w:hAnsi="Times New Roman" w:cs="Times New Roman"/>
          <w:b/>
          <w:bCs/>
          <w:color w:val="507395"/>
          <w:spacing w:val="2"/>
          <w:sz w:val="26"/>
          <w:szCs w:val="26"/>
          <w:lang w:val="es-AR"/>
        </w:rPr>
      </w:pPr>
      <w:r>
        <w:rPr>
          <w:rFonts w:ascii="Times New Roman" w:hAnsi="Times New Roman" w:cs="Times New Roman"/>
          <w:b/>
          <w:bCs/>
          <w:color w:val="507395"/>
          <w:spacing w:val="2"/>
          <w:sz w:val="26"/>
          <w:szCs w:val="26"/>
          <w:lang w:val="es-AR"/>
        </w:rPr>
        <w:lastRenderedPageBreak/>
        <w:t>LA INDUSTRIA HOTELERA SE TRANSFORMA</w:t>
      </w:r>
    </w:p>
    <w:p w:rsidR="008E4D8D" w:rsidRPr="00131447" w:rsidRDefault="008E4D8D" w:rsidP="00131447">
      <w:pPr>
        <w:jc w:val="both"/>
        <w:rPr>
          <w:lang w:val="es-AR"/>
        </w:rPr>
      </w:pPr>
      <w:r w:rsidRPr="00131447">
        <w:rPr>
          <w:lang w:val="es-AR"/>
        </w:rPr>
        <w:t xml:space="preserve">La industria hotelera se encuentra en un momento de encrucijada. Si bien sus ingresos se han incrementado en el último tiempo – </w:t>
      </w:r>
      <w:r w:rsidRPr="0041700C">
        <w:rPr>
          <w:lang w:val="es-AR"/>
        </w:rPr>
        <w:t>el volumen de negocio generado por hoteles alcanzó los US$ 592 millones en 2016</w:t>
      </w:r>
      <w:r w:rsidR="0041700C">
        <w:rPr>
          <w:lang w:val="es-AR"/>
        </w:rPr>
        <w:t xml:space="preserve">, de acuerdo a investigaciones de </w:t>
      </w:r>
      <w:proofErr w:type="spellStart"/>
      <w:r w:rsidR="0041700C">
        <w:rPr>
          <w:lang w:val="es-AR"/>
        </w:rPr>
        <w:t>Frost</w:t>
      </w:r>
      <w:proofErr w:type="spellEnd"/>
      <w:r w:rsidR="0041700C">
        <w:rPr>
          <w:lang w:val="es-AR"/>
        </w:rPr>
        <w:t xml:space="preserve"> &amp; Sullivan</w:t>
      </w:r>
      <w:r w:rsidRPr="00131447">
        <w:rPr>
          <w:lang w:val="es-AR"/>
        </w:rPr>
        <w:t xml:space="preserve"> –, este segmento está experimentando </w:t>
      </w:r>
      <w:r w:rsidR="0053071D">
        <w:rPr>
          <w:lang w:val="es-AR"/>
        </w:rPr>
        <w:t xml:space="preserve">una dura transformación </w:t>
      </w:r>
      <w:r w:rsidRPr="00131447">
        <w:rPr>
          <w:lang w:val="es-AR"/>
        </w:rPr>
        <w:t xml:space="preserve">debido a la disrupción digital, de la mano de competidores </w:t>
      </w:r>
      <w:r w:rsidRPr="00131447">
        <w:rPr>
          <w:i/>
          <w:lang w:val="es-AR"/>
        </w:rPr>
        <w:t>digital-</w:t>
      </w:r>
      <w:proofErr w:type="spellStart"/>
      <w:r w:rsidRPr="00131447">
        <w:rPr>
          <w:i/>
          <w:lang w:val="es-AR"/>
        </w:rPr>
        <w:t>first</w:t>
      </w:r>
      <w:proofErr w:type="spellEnd"/>
      <w:r w:rsidRPr="00131447">
        <w:rPr>
          <w:lang w:val="es-AR"/>
        </w:rPr>
        <w:t xml:space="preserve"> como </w:t>
      </w:r>
      <w:proofErr w:type="spellStart"/>
      <w:r w:rsidRPr="00131447">
        <w:rPr>
          <w:lang w:val="es-AR"/>
        </w:rPr>
        <w:t>Airbnb</w:t>
      </w:r>
      <w:proofErr w:type="spellEnd"/>
      <w:r w:rsidRPr="00131447">
        <w:rPr>
          <w:lang w:val="es-AR"/>
        </w:rPr>
        <w:t>, que acaparan una creciente participación de mercado y plantean interrogantes sobre la sostenibilidad de la industria en el futuro. En este sentido, la única certeza arrojada como resultado de esta situación es que los jugadores tradicionales que busquen mantener su relevancia están obligados a reinventarse y apoyarse en la tecnología para ofrecer servicios más convenientes, con mayor valor y alineados con las crecientes expectativas de los usuarios.</w:t>
      </w:r>
    </w:p>
    <w:p w:rsidR="008E4D8D" w:rsidRDefault="008E4D8D" w:rsidP="00131447">
      <w:pPr>
        <w:jc w:val="both"/>
        <w:rPr>
          <w:lang w:val="es-AR"/>
        </w:rPr>
      </w:pPr>
      <w:r>
        <w:rPr>
          <w:lang w:val="es-AR"/>
        </w:rPr>
        <w:t xml:space="preserve">El mercado hotelero latinoamericano presenta ciertas distinciones. </w:t>
      </w:r>
      <w:r w:rsidRPr="00131447">
        <w:rPr>
          <w:lang w:val="es-AR"/>
        </w:rPr>
        <w:t>Existen 200.000 hoteles en todo el mundo, de los cuales cerca de 10.000 se ubican en América Latina</w:t>
      </w:r>
      <w:r w:rsidR="0041700C">
        <w:rPr>
          <w:lang w:val="es-AR"/>
        </w:rPr>
        <w:t xml:space="preserve">, según cifras de </w:t>
      </w:r>
      <w:proofErr w:type="spellStart"/>
      <w:r w:rsidR="0041700C">
        <w:rPr>
          <w:lang w:val="es-AR"/>
        </w:rPr>
        <w:t>Frost</w:t>
      </w:r>
      <w:proofErr w:type="spellEnd"/>
      <w:r w:rsidR="0041700C">
        <w:rPr>
          <w:lang w:val="es-AR"/>
        </w:rPr>
        <w:t xml:space="preserve"> &amp; Sullivan</w:t>
      </w:r>
      <w:r w:rsidRPr="00131447">
        <w:rPr>
          <w:lang w:val="es-AR"/>
        </w:rPr>
        <w:t xml:space="preserve">.  Por otra parte, al contrario de mercados como Estados Unidos donde el 70% del mercado hotelero está en manos de las grandes cadenas – como Hilton, Marriot, Hyatt e Intercontinental </w:t>
      </w:r>
      <w:proofErr w:type="spellStart"/>
      <w:r w:rsidRPr="00131447">
        <w:rPr>
          <w:lang w:val="es-AR"/>
        </w:rPr>
        <w:t>Hotels</w:t>
      </w:r>
      <w:proofErr w:type="spellEnd"/>
      <w:r w:rsidRPr="00131447">
        <w:rPr>
          <w:lang w:val="es-AR"/>
        </w:rPr>
        <w:t xml:space="preserve"> </w:t>
      </w:r>
      <w:proofErr w:type="spellStart"/>
      <w:r w:rsidRPr="00131447">
        <w:rPr>
          <w:lang w:val="es-AR"/>
        </w:rPr>
        <w:t>Group</w:t>
      </w:r>
      <w:proofErr w:type="spellEnd"/>
      <w:r w:rsidRPr="00131447">
        <w:rPr>
          <w:lang w:val="es-AR"/>
        </w:rPr>
        <w:t xml:space="preserve"> (IHG) –, el mercado latinoamericano se caracteriza por una fuerte presencia de marcas locales y menor peso de las cadenas internacionales. </w:t>
      </w:r>
    </w:p>
    <w:p w:rsidR="00F231F9" w:rsidRDefault="00F231F9" w:rsidP="00F231F9">
      <w:pPr>
        <w:pStyle w:val="Heading4"/>
        <w:jc w:val="right"/>
        <w:rPr>
          <w:lang w:val="es-AR"/>
        </w:rPr>
      </w:pPr>
      <w:r>
        <w:rPr>
          <w:lang w:val="es-AR"/>
        </w:rPr>
        <w:t>200.000 Hoteles en el Mundo</w:t>
      </w:r>
    </w:p>
    <w:p w:rsidR="00F231F9" w:rsidRDefault="00F231F9" w:rsidP="00F231F9">
      <w:pPr>
        <w:pStyle w:val="Heading4"/>
        <w:jc w:val="right"/>
        <w:rPr>
          <w:lang w:val="es-AR"/>
        </w:rPr>
      </w:pPr>
      <w:r>
        <w:rPr>
          <w:lang w:val="es-AR"/>
        </w:rPr>
        <w:t>10.000 en América Latina</w:t>
      </w:r>
    </w:p>
    <w:p w:rsidR="00F231F9" w:rsidRPr="00131447" w:rsidRDefault="00F231F9" w:rsidP="00F231F9">
      <w:pPr>
        <w:pStyle w:val="Heading4"/>
        <w:jc w:val="right"/>
        <w:rPr>
          <w:lang w:val="es-AR"/>
        </w:rPr>
      </w:pPr>
      <w:r>
        <w:rPr>
          <w:lang w:val="es-AR"/>
        </w:rPr>
        <w:t>Grandes Cadenas Ostentan el 70% del Mercado</w:t>
      </w:r>
    </w:p>
    <w:p w:rsidR="003B3115" w:rsidRDefault="003B3115" w:rsidP="00131447">
      <w:pPr>
        <w:jc w:val="both"/>
        <w:rPr>
          <w:lang w:val="es-AR"/>
        </w:rPr>
      </w:pPr>
    </w:p>
    <w:p w:rsidR="008E4D8D" w:rsidRDefault="008E4D8D" w:rsidP="00131447">
      <w:pPr>
        <w:jc w:val="both"/>
        <w:rPr>
          <w:lang w:val="es-AR"/>
        </w:rPr>
      </w:pPr>
      <w:r w:rsidRPr="00131447">
        <w:rPr>
          <w:lang w:val="es-AR"/>
        </w:rPr>
        <w:t>En este marco, los hoteles latinoamericanos están comenzando a apostar por diversas iniciativas de transformación digital que se postulan para establecerse como la norma en los próximos años. Si bien los campos de mejora son amplios, la adopción de soluciones avanzadas de comunicaciones empresariales ha estado incrementándose gradualmente, a medida que más organizaciones reconocen los múltiples beneficios que otorgan</w:t>
      </w:r>
      <w:r w:rsidR="00D90D28">
        <w:rPr>
          <w:lang w:val="es-AR"/>
        </w:rPr>
        <w:t>.</w:t>
      </w:r>
    </w:p>
    <w:p w:rsidR="003B3115" w:rsidRDefault="003B3115" w:rsidP="00131447">
      <w:pPr>
        <w:jc w:val="both"/>
        <w:rPr>
          <w:lang w:val="es-AR"/>
        </w:rPr>
      </w:pPr>
    </w:p>
    <w:p w:rsidR="003B3115" w:rsidRDefault="003B3115" w:rsidP="003B3115">
      <w:pPr>
        <w:pStyle w:val="Heading4"/>
        <w:rPr>
          <w:lang w:val="es-AR"/>
        </w:rPr>
      </w:pPr>
      <w:r>
        <w:rPr>
          <w:lang w:val="es-AR"/>
        </w:rPr>
        <w:lastRenderedPageBreak/>
        <w:t>Beneficios de la Transformación Digital para los Hoteles</w:t>
      </w:r>
    </w:p>
    <w:p w:rsidR="003B3115" w:rsidRPr="00131447" w:rsidRDefault="003B3115" w:rsidP="00131447">
      <w:pPr>
        <w:jc w:val="both"/>
        <w:rPr>
          <w:lang w:val="es-AR"/>
        </w:rPr>
      </w:pPr>
      <w:r>
        <w:rPr>
          <w:noProof/>
          <w:lang w:val="es-AR" w:eastAsia="es-AR"/>
        </w:rPr>
        <w:drawing>
          <wp:inline distT="0" distB="0" distL="0" distR="0">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bookmarkStart w:id="0" w:name="_GoBack"/>
      <w:bookmarkEnd w:id="0"/>
    </w:p>
    <w:p w:rsidR="00DC5605" w:rsidRDefault="008E4D8D" w:rsidP="00131447">
      <w:pPr>
        <w:jc w:val="both"/>
        <w:rPr>
          <w:lang w:val="es-AR"/>
        </w:rPr>
      </w:pPr>
      <w:r w:rsidRPr="00131447">
        <w:rPr>
          <w:lang w:val="es-AR"/>
        </w:rPr>
        <w:t xml:space="preserve">Por otra parte, contar con una robusta estrategia de movilidad aparece cada vez más como un requisito fundamental para cualquier hotel que busque tener una oferta competitiva. El aumento de la movilidad a nivel personal y la creciente cantidad de operaciones que pueden realizarse desde los dispositivos móviles, empujan a los usuarios a exigirle esta modalidad a los hoteles. </w:t>
      </w:r>
      <w:r w:rsidRPr="00E379F2">
        <w:rPr>
          <w:lang w:val="es-AR"/>
        </w:rPr>
        <w:t>Una encuesta global muestra que el 45% de los huéspedes viajan con dos dispositivos y el 40% con tres o más, mientras que el 74% de ellos esperan soluciones que habiliten contenido móvil</w:t>
      </w:r>
      <w:r w:rsidRPr="00E379F2">
        <w:rPr>
          <w:rStyle w:val="EndnoteReference"/>
        </w:rPr>
        <w:endnoteReference w:id="2"/>
      </w:r>
      <w:r w:rsidRPr="00E379F2">
        <w:rPr>
          <w:lang w:val="es-AR"/>
        </w:rPr>
        <w:t>.</w:t>
      </w:r>
      <w:r w:rsidRPr="00131447">
        <w:rPr>
          <w:lang w:val="es-AR"/>
        </w:rPr>
        <w:t xml:space="preserve"> En el mismo sentido, contar con una conectividad sólida que le permita a los huéspedes estar en línea en todo momento es esencial: un tercio de los viajeros por placer y dos tercios de los huéspedes de negocios se niegan a volver a un lugar con </w:t>
      </w:r>
      <w:proofErr w:type="spellStart"/>
      <w:r w:rsidRPr="00131447">
        <w:rPr>
          <w:lang w:val="es-AR"/>
        </w:rPr>
        <w:t>WiFi</w:t>
      </w:r>
      <w:proofErr w:type="spellEnd"/>
      <w:r w:rsidRPr="00131447">
        <w:rPr>
          <w:lang w:val="es-AR"/>
        </w:rPr>
        <w:t xml:space="preserve"> poco fiable o inexistente</w:t>
      </w:r>
      <w:r>
        <w:rPr>
          <w:rStyle w:val="EndnoteReference"/>
        </w:rPr>
        <w:endnoteReference w:id="3"/>
      </w:r>
      <w:r w:rsidRPr="00131447">
        <w:rPr>
          <w:lang w:val="es-AR"/>
        </w:rPr>
        <w:t>.</w:t>
      </w:r>
    </w:p>
    <w:p w:rsidR="00131447" w:rsidRPr="00131447" w:rsidRDefault="00927876" w:rsidP="00131447">
      <w:pPr>
        <w:jc w:val="both"/>
        <w:rPr>
          <w:lang w:val="es-AR"/>
        </w:rPr>
      </w:pPr>
      <w:r>
        <w:rPr>
          <w:noProof/>
          <w:lang w:val="es-AR" w:eastAsia="es-AR"/>
        </w:rPr>
        <w:drawing>
          <wp:anchor distT="0" distB="0" distL="114300" distR="114300" simplePos="0" relativeHeight="251684864" behindDoc="0" locked="0" layoutInCell="1" allowOverlap="1">
            <wp:simplePos x="914400" y="6534150"/>
            <wp:positionH relativeFrom="margin">
              <wp:align>right</wp:align>
            </wp:positionH>
            <wp:positionV relativeFrom="margin">
              <wp:align>bottom</wp:align>
            </wp:positionV>
            <wp:extent cx="3476625" cy="2313940"/>
            <wp:effectExtent l="0" t="0" r="9525" b="0"/>
            <wp:wrapSquare wrapText="bothSides"/>
            <wp:docPr id="10" name="Picture 10" descr="D:\Works done\Trabajos Varios\Avaya\2017.06 - Healthcare\Docs\Imágenes\ThinkstockPhotos-662946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s done\Trabajos Varios\Avaya\2017.06 - Healthcare\Docs\Imágenes\ThinkstockPhotos-662946504.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76625" cy="2313940"/>
                    </a:xfrm>
                    <a:prstGeom prst="rect">
                      <a:avLst/>
                    </a:prstGeom>
                    <a:noFill/>
                    <a:ln>
                      <a:noFill/>
                    </a:ln>
                  </pic:spPr>
                </pic:pic>
              </a:graphicData>
            </a:graphic>
          </wp:anchor>
        </w:drawing>
      </w:r>
      <w:r w:rsidR="00131447" w:rsidRPr="00131447">
        <w:rPr>
          <w:lang w:val="es-AR"/>
        </w:rPr>
        <w:t xml:space="preserve">Para hacer frente a los crecientes requerimientos de movilidad en el sector, los principales proveedores de comunicaciones empresariales han estado desarrollando una amplia variedad de aplicaciones, servicios y dispositivos móviles orientados tanto a huéspedes como a miembros del personal. Algunas de ellas incluyen: </w:t>
      </w:r>
      <w:proofErr w:type="spellStart"/>
      <w:r w:rsidR="00131447" w:rsidRPr="00131447">
        <w:rPr>
          <w:lang w:val="es-AR"/>
        </w:rPr>
        <w:t>softphones</w:t>
      </w:r>
      <w:proofErr w:type="spellEnd"/>
      <w:r w:rsidR="00131447" w:rsidRPr="00131447">
        <w:rPr>
          <w:lang w:val="es-AR"/>
        </w:rPr>
        <w:t xml:space="preserve"> con convergencia fija móvil (FMC, por sus siglas en inglés), que actúan como extensiones del sistema de </w:t>
      </w:r>
      <w:r w:rsidR="00131447" w:rsidRPr="00131447">
        <w:rPr>
          <w:lang w:val="es-AR"/>
        </w:rPr>
        <w:lastRenderedPageBreak/>
        <w:t>voz del hotel; y servicios de conserjería móviles que ofrecen contenido y amplían la cobertura del servicio en cualquier lugar mediante aplicaciones de clic-a-orden, de clic para chatear o de clic para llamar.</w:t>
      </w:r>
    </w:p>
    <w:p w:rsidR="00131447" w:rsidRPr="00131447" w:rsidRDefault="00131447" w:rsidP="00131447">
      <w:pPr>
        <w:jc w:val="both"/>
        <w:rPr>
          <w:lang w:val="es-AR"/>
        </w:rPr>
      </w:pPr>
      <w:r>
        <w:rPr>
          <w:noProof/>
          <w:lang w:val="es-AR" w:eastAsia="es-AR"/>
        </w:rPr>
        <w:drawing>
          <wp:anchor distT="0" distB="0" distL="114300" distR="114300" simplePos="0" relativeHeight="251679744" behindDoc="0" locked="0" layoutInCell="1" allowOverlap="1" wp14:anchorId="2DA66F76" wp14:editId="650ED243">
            <wp:simplePos x="1082040" y="4483735"/>
            <wp:positionH relativeFrom="margin">
              <wp:align>left</wp:align>
            </wp:positionH>
            <wp:positionV relativeFrom="margin">
              <wp:align>center</wp:align>
            </wp:positionV>
            <wp:extent cx="3368040" cy="2245360"/>
            <wp:effectExtent l="0" t="0" r="381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stockPhotos-666927518.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368040" cy="2245360"/>
                    </a:xfrm>
                    <a:prstGeom prst="rect">
                      <a:avLst/>
                    </a:prstGeom>
                  </pic:spPr>
                </pic:pic>
              </a:graphicData>
            </a:graphic>
          </wp:anchor>
        </w:drawing>
      </w:r>
      <w:r w:rsidRPr="00131447">
        <w:rPr>
          <w:lang w:val="es-AR"/>
        </w:rPr>
        <w:t>Las aplicaciones móviles de conserjería han ido ganando terreno como medio para personalizar la experiencia de los huéspedes, al tiempo que aumentan potencialmente los ingresos de los hoteles. Estas aplicaciones permiten a los huéspedes explorar el hotel, acceder a servicios interactivos de habitaciones, información histórica de los huéspedes y mapas interactivos para encontrar puntos de interés. Las aplicaciones pueden personalizarse para crear oportunidades de ingresos adicionales, por ejemplo, pueden visibilizar restaurants internos y externos, bares y servicios locales.</w:t>
      </w:r>
    </w:p>
    <w:p w:rsidR="00131447" w:rsidRPr="00131447" w:rsidRDefault="00131447" w:rsidP="00131447">
      <w:pPr>
        <w:jc w:val="both"/>
        <w:rPr>
          <w:lang w:val="es-AR"/>
        </w:rPr>
      </w:pPr>
      <w:r w:rsidRPr="00131447">
        <w:rPr>
          <w:lang w:val="es-AR"/>
        </w:rPr>
        <w:t xml:space="preserve">La seguridad informática también aparece como una preocupación trasversal a todos los hoteles. De acuerdo a una encuesta de </w:t>
      </w:r>
      <w:proofErr w:type="spellStart"/>
      <w:r w:rsidRPr="00131447">
        <w:rPr>
          <w:lang w:val="es-AR"/>
        </w:rPr>
        <w:t>Frost</w:t>
      </w:r>
      <w:proofErr w:type="spellEnd"/>
      <w:r w:rsidRPr="00131447">
        <w:rPr>
          <w:lang w:val="es-AR"/>
        </w:rPr>
        <w:t xml:space="preserve"> &amp; Sullivan a ejecutivos de hoteles en todo el mundo, la protección frente a amenazas cibernéticas aparece entre las principales prioridades de inversión de estas organizaciones. Los esfuerzos en este sentido son variados, desde contar con proveedores de infraestructura de red de primer nivel con servicios de seguridad incluidos, a contratar </w:t>
      </w:r>
      <w:r w:rsidR="00001DCB">
        <w:rPr>
          <w:lang w:val="es-AR"/>
        </w:rPr>
        <w:t xml:space="preserve">proveedores especializados en </w:t>
      </w:r>
      <w:proofErr w:type="spellStart"/>
      <w:r w:rsidR="00001DCB">
        <w:rPr>
          <w:lang w:val="es-AR"/>
        </w:rPr>
        <w:t>ci</w:t>
      </w:r>
      <w:r w:rsidRPr="00131447">
        <w:rPr>
          <w:lang w:val="es-AR"/>
        </w:rPr>
        <w:t>berseguridad</w:t>
      </w:r>
      <w:proofErr w:type="spellEnd"/>
      <w:r w:rsidRPr="00131447">
        <w:rPr>
          <w:lang w:val="es-AR"/>
        </w:rPr>
        <w:t>, hasta sistemas biométricos para la identificación de los clientes, incluyendo captura de huellas digitales y reconocimiento facial de alta calidad y velocidad. Las herramientas biométricas no sólo mejoran la seguridad de la organización, sino que también permiten a los huéspedes ser identificados rápidamente en tiempo real utilizando datos faciales y de esa forma brindarles servicios personalizados de hotel y saludos al llegar.</w:t>
      </w:r>
    </w:p>
    <w:p w:rsidR="00B677F5" w:rsidRDefault="00131447" w:rsidP="00131447">
      <w:pPr>
        <w:jc w:val="both"/>
        <w:rPr>
          <w:lang w:val="es-AR"/>
        </w:rPr>
      </w:pPr>
      <w:r w:rsidRPr="00131447">
        <w:rPr>
          <w:lang w:val="es-AR"/>
        </w:rPr>
        <w:t>Otras tecnologías como Internet de las Cosas (</w:t>
      </w:r>
      <w:proofErr w:type="spellStart"/>
      <w:r w:rsidRPr="00131447">
        <w:rPr>
          <w:lang w:val="es-AR"/>
        </w:rPr>
        <w:t>IoT</w:t>
      </w:r>
      <w:proofErr w:type="spellEnd"/>
      <w:r w:rsidRPr="00131447">
        <w:rPr>
          <w:lang w:val="es-AR"/>
        </w:rPr>
        <w:t xml:space="preserve">) y Realidad Virtual también están siendo disruptivas para la industria hotelera. Si bien su incorporación a la industria hotelera es incipiente aún, los  beneficios potenciales de ambas tecnologías son variados.  En el caso de </w:t>
      </w:r>
      <w:proofErr w:type="spellStart"/>
      <w:r w:rsidRPr="00131447">
        <w:rPr>
          <w:lang w:val="es-AR"/>
        </w:rPr>
        <w:t>IoT</w:t>
      </w:r>
      <w:proofErr w:type="spellEnd"/>
      <w:r w:rsidRPr="00131447">
        <w:rPr>
          <w:lang w:val="es-AR"/>
        </w:rPr>
        <w:t xml:space="preserve">, se podrá mejorar la experiencia del cliente y disminuir costos desde diferentes ángulos tales como sistemas de manejo de energía inteligente que pueden ajustar la temperatura de una habitación según esté ocupada o no,  generando ahorros de entre el 20% y el 45% en energía; lámparas inteligentes que ajustan la </w:t>
      </w:r>
      <w:r w:rsidR="00001DCB" w:rsidRPr="00131447">
        <w:rPr>
          <w:lang w:val="es-AR"/>
        </w:rPr>
        <w:t>intensidad</w:t>
      </w:r>
      <w:r w:rsidRPr="00131447">
        <w:rPr>
          <w:lang w:val="es-AR"/>
        </w:rPr>
        <w:t xml:space="preserve"> de  la luz emitida,  según  cuánta  luz solar entre a la habitación; además una plataforma </w:t>
      </w:r>
      <w:proofErr w:type="spellStart"/>
      <w:r w:rsidRPr="00131447">
        <w:rPr>
          <w:lang w:val="es-AR"/>
        </w:rPr>
        <w:t>IoT</w:t>
      </w:r>
      <w:proofErr w:type="spellEnd"/>
      <w:r w:rsidRPr="00131447">
        <w:rPr>
          <w:lang w:val="es-AR"/>
        </w:rPr>
        <w:t xml:space="preserve"> puede memorizar las preferencias de confort específicas de un huésped y configurar automáticamente la habitación para su próxima estancia, tales como: temperatura, luces, canales de televisión y tonos.  </w:t>
      </w:r>
    </w:p>
    <w:p w:rsidR="006A1ABD" w:rsidRPr="00691B00" w:rsidRDefault="00131447" w:rsidP="00131447">
      <w:pPr>
        <w:jc w:val="both"/>
        <w:rPr>
          <w:lang w:val="es-AR"/>
        </w:rPr>
      </w:pPr>
      <w:r w:rsidRPr="00691B00">
        <w:rPr>
          <w:lang w:val="es-AR"/>
        </w:rPr>
        <w:t>Por otra parte, la realidad virtual está comenzando  a ser implementada para ofrecer tours virtuales a los potenciales  clientes, para que puedan experimentar las instalaciones del hotel en forma  directa, antes de visitarlos físicamente.</w:t>
      </w:r>
      <w:r w:rsidR="00B677F5" w:rsidRPr="00691B00">
        <w:rPr>
          <w:lang w:val="es-AR"/>
        </w:rPr>
        <w:t xml:space="preserve"> Al integrar esta tecnología con plataformas de comunicaciones </w:t>
      </w:r>
      <w:r w:rsidR="00B677F5" w:rsidRPr="00691B00">
        <w:rPr>
          <w:lang w:val="es-AR"/>
        </w:rPr>
        <w:lastRenderedPageBreak/>
        <w:t>avanzadas, también es posible sumar el soporte de agentes remotos</w:t>
      </w:r>
      <w:r w:rsidR="00691B00" w:rsidRPr="00691B00">
        <w:rPr>
          <w:lang w:val="es-AR"/>
        </w:rPr>
        <w:t>, guiando al cliente</w:t>
      </w:r>
      <w:r w:rsidR="00B677F5" w:rsidRPr="00691B00">
        <w:rPr>
          <w:lang w:val="es-AR"/>
        </w:rPr>
        <w:t xml:space="preserve"> a través de las instalaciones y compartiendo contenido relevante para enriquecer su experiencia.</w:t>
      </w:r>
    </w:p>
    <w:p w:rsidR="00691B00" w:rsidRPr="00B677F5" w:rsidRDefault="00691B00" w:rsidP="00131447">
      <w:pPr>
        <w:jc w:val="both"/>
        <w:rPr>
          <w:lang w:val="es-AR"/>
        </w:rPr>
      </w:pPr>
    </w:p>
    <w:p w:rsidR="00131447" w:rsidRPr="008278AC" w:rsidRDefault="00131447" w:rsidP="00131447">
      <w:pPr>
        <w:pStyle w:val="Textbody"/>
        <w:ind w:left="0"/>
        <w:rPr>
          <w:rFonts w:ascii="Times New Roman" w:hAnsi="Times New Roman" w:cs="Times New Roman"/>
          <w:b/>
          <w:color w:val="507395"/>
          <w:spacing w:val="2"/>
          <w:sz w:val="26"/>
          <w:szCs w:val="26"/>
          <w:lang w:val="es-CO"/>
        </w:rPr>
      </w:pPr>
      <w:r w:rsidRPr="008278AC">
        <w:rPr>
          <w:rFonts w:ascii="Times New Roman" w:hAnsi="Times New Roman"/>
          <w:b/>
          <w:color w:val="507395"/>
          <w:spacing w:val="2"/>
          <w:sz w:val="26"/>
          <w:lang w:val="es-CO"/>
        </w:rPr>
        <w:t>CONCLUSIÓN</w:t>
      </w:r>
    </w:p>
    <w:p w:rsidR="00131447" w:rsidRDefault="00131447" w:rsidP="00060A29">
      <w:pPr>
        <w:jc w:val="both"/>
        <w:rPr>
          <w:rFonts w:ascii="Calibri" w:hAnsi="Calibri" w:cs="Times New Roman"/>
          <w:color w:val="000000" w:themeColor="text1"/>
          <w:lang w:val="es-AR"/>
        </w:rPr>
      </w:pPr>
    </w:p>
    <w:p w:rsidR="00131447" w:rsidRPr="00131447" w:rsidRDefault="00131447" w:rsidP="00131447">
      <w:pPr>
        <w:jc w:val="both"/>
        <w:rPr>
          <w:lang w:val="es-AR"/>
        </w:rPr>
      </w:pPr>
      <w:r w:rsidRPr="00131447">
        <w:rPr>
          <w:lang w:val="es-AR"/>
        </w:rPr>
        <w:t>Hoy en día, los consumidores han desarrollado una voz cada vez más potente para dictar las reglas de juego y premiar claramente a los proveedores que responden a sus expectativas y castigar a aquellos que no.</w:t>
      </w:r>
      <w:r w:rsidR="00DD4B25">
        <w:rPr>
          <w:lang w:val="es-AR"/>
        </w:rPr>
        <w:t xml:space="preserve"> De hecho, el 89% de los </w:t>
      </w:r>
      <w:r w:rsidR="009133E4">
        <w:rPr>
          <w:lang w:val="es-AR"/>
        </w:rPr>
        <w:t>clientes</w:t>
      </w:r>
      <w:r w:rsidR="00DD4B25">
        <w:rPr>
          <w:lang w:val="es-AR"/>
        </w:rPr>
        <w:t xml:space="preserve"> han dejado de relacionarse con una marca debido a una mala experiencia de servicio. </w:t>
      </w:r>
      <w:r w:rsidRPr="00131447">
        <w:rPr>
          <w:lang w:val="es-AR"/>
        </w:rPr>
        <w:t xml:space="preserve">La emergencia del nuevo consumidor digital será mortal para aquellas compañías que se rehúsen a adaptarse y transformar su propuesta de valor, pero también será un trampolín para aquellas otras dispuestas a escuchar más atentamente a los consumidores, que desarrollen nuevos productos y servicios  en consonancia </w:t>
      </w:r>
      <w:r w:rsidR="00001DCB" w:rsidRPr="00131447">
        <w:rPr>
          <w:lang w:val="es-AR"/>
        </w:rPr>
        <w:t>con las</w:t>
      </w:r>
      <w:r w:rsidRPr="00131447">
        <w:rPr>
          <w:lang w:val="es-AR"/>
        </w:rPr>
        <w:t xml:space="preserve"> nuevas expectativas.</w:t>
      </w:r>
    </w:p>
    <w:p w:rsidR="00131447" w:rsidRPr="00131447" w:rsidRDefault="00131447" w:rsidP="00131447">
      <w:pPr>
        <w:jc w:val="both"/>
        <w:rPr>
          <w:lang w:val="es-AR"/>
        </w:rPr>
      </w:pPr>
      <w:r w:rsidRPr="00131447">
        <w:rPr>
          <w:lang w:val="es-AR"/>
        </w:rPr>
        <w:t>Actualmente los consumidores asocian la marca con la experiencia forzando a las empresas a innovar en la forma en que se involucran, nutren y retienen a los clientes</w:t>
      </w:r>
      <w:r w:rsidR="009133E4">
        <w:rPr>
          <w:lang w:val="es-AR"/>
        </w:rPr>
        <w:t>: el 65% de ellos espera que las organizaciones interactúen con ellos en tiempo real</w:t>
      </w:r>
      <w:r w:rsidRPr="00131447">
        <w:rPr>
          <w:lang w:val="es-AR"/>
        </w:rPr>
        <w:t xml:space="preserve">. </w:t>
      </w:r>
      <w:r w:rsidR="00F93C2D">
        <w:rPr>
          <w:lang w:val="es-AR"/>
        </w:rPr>
        <w:t>Esto r</w:t>
      </w:r>
      <w:r w:rsidRPr="00131447">
        <w:rPr>
          <w:lang w:val="es-AR"/>
        </w:rPr>
        <w:t xml:space="preserve">equiere una nueva forma de pensar y </w:t>
      </w:r>
      <w:r w:rsidR="00F93C2D" w:rsidRPr="00131447">
        <w:rPr>
          <w:lang w:val="es-AR"/>
        </w:rPr>
        <w:t xml:space="preserve">a veces </w:t>
      </w:r>
      <w:r w:rsidRPr="00131447">
        <w:rPr>
          <w:lang w:val="es-AR"/>
        </w:rPr>
        <w:t xml:space="preserve">la destrucción del status quo para crear nuevos modelos de </w:t>
      </w:r>
      <w:r w:rsidR="00F93C2D">
        <w:rPr>
          <w:lang w:val="es-AR"/>
        </w:rPr>
        <w:t>relacionamiento</w:t>
      </w:r>
      <w:r w:rsidRPr="00131447">
        <w:rPr>
          <w:lang w:val="es-AR"/>
        </w:rPr>
        <w:t xml:space="preserve">. En un nivel básico esto significa entender lo que un cliente realmente está tratando de lograr y hacer que sea más fácil hacerlo, pero también anticipar lo que podría necesitar más allá de </w:t>
      </w:r>
      <w:r w:rsidR="0025684A">
        <w:rPr>
          <w:lang w:val="es-AR"/>
        </w:rPr>
        <w:t>su necesidad inmediata</w:t>
      </w:r>
      <w:r w:rsidRPr="00131447">
        <w:rPr>
          <w:lang w:val="es-AR"/>
        </w:rPr>
        <w:t xml:space="preserve">. A nivel organizacional, significa entender cómo cada punto de contacto puede ser utilizado </w:t>
      </w:r>
      <w:r w:rsidR="00691B00">
        <w:rPr>
          <w:lang w:val="es-AR"/>
        </w:rPr>
        <w:t xml:space="preserve">de forma </w:t>
      </w:r>
      <w:r w:rsidRPr="00131447">
        <w:rPr>
          <w:lang w:val="es-AR"/>
        </w:rPr>
        <w:t>orquest</w:t>
      </w:r>
      <w:r w:rsidR="00691B00">
        <w:rPr>
          <w:lang w:val="es-AR"/>
        </w:rPr>
        <w:t>a</w:t>
      </w:r>
      <w:r w:rsidRPr="00131447">
        <w:rPr>
          <w:lang w:val="es-AR"/>
        </w:rPr>
        <w:t xml:space="preserve">da para ofrecer resultados más rápidos y mejores y </w:t>
      </w:r>
      <w:r w:rsidR="00F93C2D">
        <w:rPr>
          <w:lang w:val="es-AR"/>
        </w:rPr>
        <w:t>experiencias</w:t>
      </w:r>
      <w:r w:rsidR="00691B00">
        <w:rPr>
          <w:lang w:val="es-AR"/>
        </w:rPr>
        <w:t xml:space="preserve"> </w:t>
      </w:r>
      <w:r w:rsidR="00691B00" w:rsidRPr="00131447">
        <w:rPr>
          <w:lang w:val="es-AR"/>
        </w:rPr>
        <w:t>más</w:t>
      </w:r>
      <w:r w:rsidR="00F93C2D">
        <w:rPr>
          <w:lang w:val="es-AR"/>
        </w:rPr>
        <w:t xml:space="preserve"> satisfactorias para</w:t>
      </w:r>
      <w:r w:rsidRPr="00131447">
        <w:rPr>
          <w:lang w:val="es-AR"/>
        </w:rPr>
        <w:t xml:space="preserve"> los clientes.</w:t>
      </w:r>
    </w:p>
    <w:p w:rsidR="00131447" w:rsidRPr="008B4379" w:rsidRDefault="00131447" w:rsidP="00131447">
      <w:pPr>
        <w:jc w:val="both"/>
        <w:rPr>
          <w:lang w:val="es-AR"/>
        </w:rPr>
      </w:pPr>
      <w:r w:rsidRPr="008B4379">
        <w:rPr>
          <w:lang w:val="es-AR"/>
        </w:rPr>
        <w:t xml:space="preserve">El uso estratégico de la tecnología </w:t>
      </w:r>
      <w:r w:rsidRPr="00131447">
        <w:rPr>
          <w:lang w:val="es-AR"/>
        </w:rPr>
        <w:t xml:space="preserve">está siendo crecientemente la diferencia entre alcanzar los nuevos estándares de servicio y  fracasar en el intento. Las personas experimentan todos los días cómo toda su vida se ve potenciada por aplicaciones y sistemas inteligentes, y esperan obtener la misma experiencia cuando necesitan atención médica o quieren visitar un hotel. Puesto en forma clara: las organizaciones médicas y hospitalarias que no logren reinventarse a través de la tecnología, van a quedar relegadas frente a sus competidores que sí lo harán. La voz del consumidor se escucha cada vez más clara. Y ya no quedan dudas que </w:t>
      </w:r>
      <w:r w:rsidR="00F46F28">
        <w:rPr>
          <w:lang w:val="es-AR"/>
        </w:rPr>
        <w:t>sólo</w:t>
      </w:r>
      <w:r w:rsidRPr="00131447">
        <w:rPr>
          <w:lang w:val="es-AR"/>
        </w:rPr>
        <w:t xml:space="preserve"> puede ser respondida </w:t>
      </w:r>
      <w:r w:rsidR="0025684A" w:rsidRPr="00131447">
        <w:rPr>
          <w:lang w:val="es-AR"/>
        </w:rPr>
        <w:t>patentemente</w:t>
      </w:r>
      <w:r w:rsidRPr="00131447">
        <w:rPr>
          <w:lang w:val="es-AR"/>
        </w:rPr>
        <w:t xml:space="preserve"> </w:t>
      </w:r>
      <w:r w:rsidR="00F46F28">
        <w:rPr>
          <w:lang w:val="es-AR"/>
        </w:rPr>
        <w:t>a partir</w:t>
      </w:r>
      <w:r w:rsidRPr="00131447">
        <w:rPr>
          <w:lang w:val="es-AR"/>
        </w:rPr>
        <w:t xml:space="preserve"> de la tecnología.   </w:t>
      </w:r>
    </w:p>
    <w:p w:rsidR="00131447" w:rsidRDefault="00131447" w:rsidP="00060A29">
      <w:pPr>
        <w:jc w:val="both"/>
        <w:rPr>
          <w:rFonts w:ascii="Calibri" w:hAnsi="Calibri" w:cs="Times New Roman"/>
          <w:color w:val="000000" w:themeColor="text1"/>
          <w:lang w:val="es-AR"/>
        </w:rPr>
      </w:pPr>
    </w:p>
    <w:p w:rsidR="00691B00" w:rsidRDefault="00691B00" w:rsidP="00060A29">
      <w:pPr>
        <w:jc w:val="both"/>
        <w:rPr>
          <w:rFonts w:ascii="Calibri" w:hAnsi="Calibri" w:cs="Times New Roman"/>
          <w:color w:val="000000" w:themeColor="text1"/>
          <w:lang w:val="es-AR"/>
        </w:rPr>
      </w:pPr>
    </w:p>
    <w:p w:rsidR="00691B00" w:rsidRDefault="00691B00" w:rsidP="00060A29">
      <w:pPr>
        <w:jc w:val="both"/>
        <w:rPr>
          <w:rFonts w:ascii="Calibri" w:hAnsi="Calibri" w:cs="Times New Roman"/>
          <w:color w:val="000000" w:themeColor="text1"/>
          <w:lang w:val="es-AR"/>
        </w:rPr>
      </w:pPr>
    </w:p>
    <w:p w:rsidR="00AD5809" w:rsidRDefault="00AD5809" w:rsidP="00060A29">
      <w:pPr>
        <w:jc w:val="both"/>
        <w:rPr>
          <w:rFonts w:ascii="Calibri" w:hAnsi="Calibri" w:cs="Times New Roman"/>
          <w:color w:val="000000" w:themeColor="text1"/>
          <w:lang w:val="es-AR"/>
        </w:rPr>
      </w:pPr>
    </w:p>
    <w:p w:rsidR="00AD5809" w:rsidRDefault="00AD5809" w:rsidP="00060A29">
      <w:pPr>
        <w:jc w:val="both"/>
        <w:rPr>
          <w:rFonts w:ascii="Calibri" w:hAnsi="Calibri" w:cs="Times New Roman"/>
          <w:color w:val="000000" w:themeColor="text1"/>
          <w:lang w:val="es-AR"/>
        </w:rPr>
      </w:pPr>
    </w:p>
    <w:p w:rsidR="00523E89" w:rsidRPr="006268DB" w:rsidRDefault="00523E89" w:rsidP="00523E89">
      <w:pPr>
        <w:pStyle w:val="Textbody"/>
        <w:ind w:left="0"/>
        <w:rPr>
          <w:rFonts w:ascii="Times New Roman" w:hAnsi="Times New Roman" w:cs="Times New Roman"/>
          <w:b/>
          <w:color w:val="507395"/>
          <w:spacing w:val="2"/>
          <w:sz w:val="26"/>
          <w:szCs w:val="26"/>
          <w:lang w:val="es-CO"/>
        </w:rPr>
      </w:pPr>
      <w:r w:rsidRPr="006268DB">
        <w:rPr>
          <w:rFonts w:ascii="Times New Roman" w:hAnsi="Times New Roman"/>
          <w:b/>
          <w:color w:val="507395"/>
          <w:spacing w:val="2"/>
          <w:sz w:val="26"/>
          <w:lang w:val="es-CO"/>
        </w:rPr>
        <w:lastRenderedPageBreak/>
        <w:t>SOBRE AVAYA</w:t>
      </w:r>
    </w:p>
    <w:p w:rsidR="00AC6888" w:rsidRPr="00523E89" w:rsidRDefault="0018510F" w:rsidP="00933583">
      <w:pPr>
        <w:pStyle w:val="ENDNOTESTitle"/>
        <w:jc w:val="left"/>
        <w:rPr>
          <w:rFonts w:ascii="Calibri" w:hAnsi="Calibri" w:cs="Times New Roman"/>
          <w:color w:val="000000" w:themeColor="text1"/>
          <w:sz w:val="18"/>
          <w:szCs w:val="18"/>
          <w:lang w:val="es-AR"/>
        </w:rPr>
        <w:sectPr w:rsidR="00AC6888" w:rsidRPr="00523E89" w:rsidSect="003F511C">
          <w:headerReference w:type="even" r:id="rId29"/>
          <w:headerReference w:type="default" r:id="rId30"/>
          <w:footerReference w:type="even" r:id="rId31"/>
          <w:footerReference w:type="default" r:id="rId32"/>
          <w:headerReference w:type="first" r:id="rId33"/>
          <w:footnotePr>
            <w:pos w:val="beneathText"/>
          </w:footnotePr>
          <w:endnotePr>
            <w:numFmt w:val="decimal"/>
          </w:endnotePr>
          <w:type w:val="continuous"/>
          <w:pgSz w:w="12240" w:h="15840" w:code="1"/>
          <w:pgMar w:top="1872" w:right="1440" w:bottom="1440" w:left="1440" w:header="720" w:footer="432" w:gutter="0"/>
          <w:cols w:space="720"/>
          <w:titlePg/>
          <w:docGrid w:linePitch="360"/>
        </w:sectPr>
      </w:pPr>
      <w:r w:rsidRPr="0018510F">
        <w:rPr>
          <w:rFonts w:asciiTheme="minorHAnsi" w:hAnsiTheme="minorHAnsi" w:cs="Calibri"/>
          <w:color w:val="000000"/>
          <w:spacing w:val="2"/>
          <w:sz w:val="20"/>
          <w:szCs w:val="20"/>
          <w:lang w:val="es-ES"/>
        </w:rPr>
        <w:t xml:space="preserve">Como líder a nivel mundial en brindar experiencias superiores de comunicaciones, </w:t>
      </w:r>
      <w:proofErr w:type="spellStart"/>
      <w:r w:rsidRPr="0018510F">
        <w:rPr>
          <w:rFonts w:asciiTheme="minorHAnsi" w:hAnsiTheme="minorHAnsi" w:cs="Calibri"/>
          <w:color w:val="000000"/>
          <w:spacing w:val="2"/>
          <w:sz w:val="20"/>
          <w:szCs w:val="20"/>
          <w:lang w:val="es-ES"/>
        </w:rPr>
        <w:t>Avaya</w:t>
      </w:r>
      <w:proofErr w:type="spellEnd"/>
      <w:r w:rsidRPr="0018510F">
        <w:rPr>
          <w:rFonts w:asciiTheme="minorHAnsi" w:hAnsiTheme="minorHAnsi" w:cs="Calibri"/>
          <w:color w:val="000000"/>
          <w:spacing w:val="2"/>
          <w:sz w:val="20"/>
          <w:szCs w:val="20"/>
          <w:lang w:val="es-ES"/>
        </w:rPr>
        <w:t xml:space="preserve"> ofrece el portafolio más completo de software y servicios para centros de contacto </w:t>
      </w:r>
      <w:proofErr w:type="spellStart"/>
      <w:r w:rsidRPr="0018510F">
        <w:rPr>
          <w:rFonts w:asciiTheme="minorHAnsi" w:hAnsiTheme="minorHAnsi" w:cs="Calibri"/>
          <w:color w:val="000000"/>
          <w:spacing w:val="2"/>
          <w:sz w:val="20"/>
          <w:szCs w:val="20"/>
          <w:lang w:val="es-ES"/>
        </w:rPr>
        <w:t>multicontacto</w:t>
      </w:r>
      <w:proofErr w:type="spellEnd"/>
      <w:r w:rsidRPr="0018510F">
        <w:rPr>
          <w:rFonts w:asciiTheme="minorHAnsi" w:hAnsiTheme="minorHAnsi" w:cs="Calibri"/>
          <w:color w:val="000000"/>
          <w:spacing w:val="2"/>
          <w:sz w:val="20"/>
          <w:szCs w:val="20"/>
          <w:lang w:val="es-ES"/>
        </w:rPr>
        <w:t xml:space="preserve"> y comunicaciones unificadas en las instalaciones, en la nube o de manera híbrida. El mundo digital de hoy está centrado en posibilitar las comunicaciones, y ninguna otra empresa está mejor posicionada para lograrlo que </w:t>
      </w:r>
      <w:proofErr w:type="spellStart"/>
      <w:r w:rsidRPr="0018510F">
        <w:rPr>
          <w:rFonts w:asciiTheme="minorHAnsi" w:hAnsiTheme="minorHAnsi" w:cs="Calibri"/>
          <w:color w:val="000000"/>
          <w:spacing w:val="2"/>
          <w:sz w:val="20"/>
          <w:szCs w:val="20"/>
          <w:lang w:val="es-ES"/>
        </w:rPr>
        <w:t>Avaya</w:t>
      </w:r>
      <w:proofErr w:type="spellEnd"/>
      <w:r w:rsidR="006F4DD3">
        <w:rPr>
          <w:rFonts w:asciiTheme="minorHAnsi" w:hAnsiTheme="minorHAnsi" w:cs="Calibri"/>
          <w:color w:val="000000"/>
          <w:spacing w:val="2"/>
          <w:sz w:val="20"/>
          <w:szCs w:val="20"/>
          <w:lang w:val="es-ES"/>
        </w:rPr>
        <w:t>.</w:t>
      </w:r>
      <w:r w:rsidR="00933583" w:rsidRPr="00523E89">
        <w:rPr>
          <w:rFonts w:ascii="Calibri" w:hAnsi="Calibri" w:cs="Times New Roman"/>
          <w:color w:val="000000" w:themeColor="text1"/>
          <w:sz w:val="18"/>
          <w:szCs w:val="18"/>
          <w:lang w:val="es-AR"/>
        </w:rPr>
        <w:tab/>
      </w:r>
      <w:r w:rsidR="00933583" w:rsidRPr="00523E89">
        <w:rPr>
          <w:rFonts w:ascii="Calibri" w:hAnsi="Calibri" w:cs="Times New Roman"/>
          <w:color w:val="000000" w:themeColor="text1"/>
          <w:sz w:val="18"/>
          <w:szCs w:val="18"/>
          <w:lang w:val="es-AR"/>
        </w:rPr>
        <w:tab/>
      </w:r>
      <w:r w:rsidR="00933583" w:rsidRPr="00523E89">
        <w:rPr>
          <w:rFonts w:ascii="Calibri" w:hAnsi="Calibri" w:cs="Times New Roman"/>
          <w:color w:val="000000" w:themeColor="text1"/>
          <w:sz w:val="18"/>
          <w:szCs w:val="18"/>
          <w:lang w:val="es-AR"/>
        </w:rPr>
        <w:tab/>
      </w:r>
      <w:r w:rsidR="00933583" w:rsidRPr="00523E89">
        <w:rPr>
          <w:rFonts w:ascii="Calibri" w:hAnsi="Calibri" w:cs="Times New Roman"/>
          <w:color w:val="000000" w:themeColor="text1"/>
          <w:sz w:val="18"/>
          <w:szCs w:val="18"/>
          <w:lang w:val="es-AR"/>
        </w:rPr>
        <w:tab/>
      </w:r>
      <w:r w:rsidR="00933583" w:rsidRPr="00523E89">
        <w:rPr>
          <w:rFonts w:ascii="Calibri" w:hAnsi="Calibri" w:cs="Times New Roman"/>
          <w:color w:val="000000" w:themeColor="text1"/>
          <w:sz w:val="18"/>
          <w:szCs w:val="18"/>
          <w:lang w:val="es-AR"/>
        </w:rPr>
        <w:tab/>
      </w:r>
      <w:r w:rsidR="00933583" w:rsidRPr="00523E89">
        <w:rPr>
          <w:rFonts w:ascii="Calibri" w:hAnsi="Calibri" w:cs="Times New Roman"/>
          <w:color w:val="000000" w:themeColor="text1"/>
          <w:sz w:val="18"/>
          <w:szCs w:val="18"/>
          <w:lang w:val="es-AR"/>
        </w:rPr>
        <w:tab/>
      </w:r>
      <w:r w:rsidR="00933583" w:rsidRPr="00523E89">
        <w:rPr>
          <w:rFonts w:ascii="Calibri" w:hAnsi="Calibri" w:cs="Times New Roman"/>
          <w:color w:val="000000" w:themeColor="text1"/>
          <w:sz w:val="18"/>
          <w:szCs w:val="18"/>
          <w:lang w:val="es-AR"/>
        </w:rPr>
        <w:tab/>
      </w:r>
      <w:r w:rsidR="00933583" w:rsidRPr="00523E89">
        <w:rPr>
          <w:rFonts w:ascii="Calibri" w:hAnsi="Calibri" w:cs="Times New Roman"/>
          <w:color w:val="000000" w:themeColor="text1"/>
          <w:sz w:val="18"/>
          <w:szCs w:val="18"/>
          <w:lang w:val="es-AR"/>
        </w:rPr>
        <w:tab/>
      </w:r>
      <w:r w:rsidR="00933583" w:rsidRPr="00523E89">
        <w:rPr>
          <w:rFonts w:ascii="Calibri" w:hAnsi="Calibri" w:cs="Times New Roman"/>
          <w:color w:val="000000" w:themeColor="text1"/>
          <w:sz w:val="18"/>
          <w:szCs w:val="18"/>
          <w:lang w:val="es-AR"/>
        </w:rPr>
        <w:tab/>
      </w:r>
      <w:r w:rsidR="00933583" w:rsidRPr="00523E89">
        <w:rPr>
          <w:rFonts w:ascii="Calibri" w:hAnsi="Calibri" w:cs="Times New Roman"/>
          <w:color w:val="000000" w:themeColor="text1"/>
          <w:sz w:val="18"/>
          <w:szCs w:val="18"/>
          <w:lang w:val="es-AR"/>
        </w:rPr>
        <w:tab/>
      </w:r>
      <w:r w:rsidR="00933583" w:rsidRPr="00523E89">
        <w:rPr>
          <w:rFonts w:ascii="Calibri" w:hAnsi="Calibri" w:cs="Times New Roman"/>
          <w:color w:val="000000" w:themeColor="text1"/>
          <w:sz w:val="18"/>
          <w:szCs w:val="18"/>
          <w:lang w:val="es-AR"/>
        </w:rPr>
        <w:tab/>
      </w:r>
      <w:r w:rsidR="00933583" w:rsidRPr="00523E89">
        <w:rPr>
          <w:rFonts w:ascii="Calibri" w:hAnsi="Calibri" w:cs="Times New Roman"/>
          <w:color w:val="000000" w:themeColor="text1"/>
          <w:sz w:val="18"/>
          <w:szCs w:val="18"/>
          <w:lang w:val="es-AR"/>
        </w:rPr>
        <w:tab/>
      </w:r>
      <w:r w:rsidR="00933583" w:rsidRPr="00523E89">
        <w:rPr>
          <w:rFonts w:ascii="Calibri" w:hAnsi="Calibri" w:cs="Times New Roman"/>
          <w:color w:val="000000" w:themeColor="text1"/>
          <w:sz w:val="18"/>
          <w:szCs w:val="18"/>
          <w:lang w:val="es-AR"/>
        </w:rPr>
        <w:tab/>
      </w:r>
    </w:p>
    <w:p w:rsidR="00677EDA" w:rsidRPr="00523E89" w:rsidRDefault="00677EDA" w:rsidP="00677EDA">
      <w:pPr>
        <w:pStyle w:val="ENDNOTESTitle"/>
        <w:jc w:val="left"/>
        <w:rPr>
          <w:rFonts w:ascii="Calibri" w:hAnsi="Calibri" w:cs="Times New Roman"/>
          <w:sz w:val="18"/>
          <w:szCs w:val="18"/>
          <w:lang w:val="es-AR"/>
        </w:rPr>
      </w:pPr>
      <w:r w:rsidRPr="00523E89">
        <w:rPr>
          <w:rFonts w:ascii="Calibri" w:hAnsi="Calibri" w:cs="Times New Roman"/>
          <w:sz w:val="18"/>
          <w:szCs w:val="18"/>
          <w:lang w:val="es-AR"/>
        </w:rPr>
        <w:lastRenderedPageBreak/>
        <w:t xml:space="preserve"> </w:t>
      </w:r>
    </w:p>
    <w:sectPr w:rsidR="00677EDA" w:rsidRPr="00523E89" w:rsidSect="003F511C">
      <w:headerReference w:type="first" r:id="rId34"/>
      <w:endnotePr>
        <w:numFmt w:val="decimal"/>
      </w:endnotePr>
      <w:pgSz w:w="12240" w:h="15840" w:code="1"/>
      <w:pgMar w:top="187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B30" w:rsidRDefault="00526B30" w:rsidP="00CC600E">
      <w:pPr>
        <w:spacing w:after="0" w:line="240" w:lineRule="auto"/>
      </w:pPr>
      <w:r>
        <w:separator/>
      </w:r>
    </w:p>
  </w:endnote>
  <w:endnote w:type="continuationSeparator" w:id="0">
    <w:p w:rsidR="00526B30" w:rsidRDefault="00526B30" w:rsidP="00CC600E">
      <w:pPr>
        <w:spacing w:after="0" w:line="240" w:lineRule="auto"/>
      </w:pPr>
      <w:r>
        <w:continuationSeparator/>
      </w:r>
    </w:p>
  </w:endnote>
  <w:endnote w:id="1">
    <w:p w:rsidR="008E4D8D" w:rsidRPr="00131447" w:rsidRDefault="008E4D8D" w:rsidP="00131447">
      <w:pPr>
        <w:pStyle w:val="EndnoteText"/>
        <w:rPr>
          <w:lang w:val="es-AR"/>
        </w:rPr>
      </w:pPr>
      <w:r>
        <w:rPr>
          <w:rStyle w:val="EndnoteReference"/>
        </w:rPr>
        <w:endnoteRef/>
      </w:r>
      <w:r w:rsidRPr="00131447">
        <w:rPr>
          <w:lang w:val="es-AR"/>
        </w:rPr>
        <w:t xml:space="preserve"> Información a 2014, último dato disponible. http://data.worldbank.org/indicator/SH.XPD.PCAP?locations=BR</w:t>
      </w:r>
    </w:p>
  </w:endnote>
  <w:endnote w:id="2">
    <w:p w:rsidR="008E4D8D" w:rsidRPr="00E37BEB" w:rsidRDefault="008E4D8D" w:rsidP="00131447">
      <w:pPr>
        <w:pStyle w:val="EndnoteText"/>
      </w:pPr>
      <w:r>
        <w:rPr>
          <w:rStyle w:val="EndnoteReference"/>
        </w:rPr>
        <w:endnoteRef/>
      </w:r>
      <w:r w:rsidRPr="00E37BEB">
        <w:t xml:space="preserve"> </w:t>
      </w:r>
      <w:proofErr w:type="spellStart"/>
      <w:r w:rsidRPr="00E37BEB">
        <w:t>iPass</w:t>
      </w:r>
      <w:proofErr w:type="spellEnd"/>
      <w:r w:rsidRPr="00E37BEB">
        <w:t xml:space="preserve"> Global Mobile Workforce Report,</w:t>
      </w:r>
    </w:p>
  </w:endnote>
  <w:endnote w:id="3">
    <w:p w:rsidR="008E4D8D" w:rsidRPr="00E37BEB" w:rsidRDefault="008E4D8D" w:rsidP="00131447">
      <w:pPr>
        <w:pStyle w:val="EndnoteText"/>
      </w:pPr>
      <w:r>
        <w:rPr>
          <w:rStyle w:val="EndnoteReference"/>
        </w:rPr>
        <w:endnoteRef/>
      </w:r>
      <w:r w:rsidRPr="00E37BEB">
        <w:t xml:space="preserve"> </w:t>
      </w:r>
      <w:proofErr w:type="spellStart"/>
      <w:proofErr w:type="gramStart"/>
      <w:r w:rsidRPr="00E37BEB">
        <w:t>Netgear</w:t>
      </w:r>
      <w:proofErr w:type="spellEnd"/>
      <w:r w:rsidRPr="00E37BEB">
        <w:t>.</w:t>
      </w:r>
      <w:proofErr w:type="gramEnd"/>
      <w:r w:rsidRPr="00E37BEB">
        <w:t xml:space="preserve"> “A third of leisure travellers and two-thirds of business guests refuse to return to a venue with unreliable or non-existent </w:t>
      </w:r>
      <w:proofErr w:type="spellStart"/>
      <w:r w:rsidRPr="00E37BEB">
        <w:t>WiFi</w:t>
      </w:r>
      <w:proofErr w:type="spellEnd"/>
      <w:r w:rsidRPr="00E37BEB">
        <w:t>, NETGEAR study shows”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Sabon MT Pro">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543494"/>
      <w:docPartObj>
        <w:docPartGallery w:val="Page Numbers (Bottom of Page)"/>
        <w:docPartUnique/>
      </w:docPartObj>
    </w:sdtPr>
    <w:sdtEndPr/>
    <w:sdtContent>
      <w:p w:rsidR="0042417E" w:rsidRDefault="0042417E">
        <w:pPr>
          <w:pStyle w:val="Footer"/>
        </w:pPr>
        <w:r>
          <w:rPr>
            <w:noProof/>
            <w:lang w:val="es-AR" w:eastAsia="es-AR"/>
          </w:rPr>
          <mc:AlternateContent>
            <mc:Choice Requires="wps">
              <w:drawing>
                <wp:anchor distT="0" distB="0" distL="114300" distR="114300" simplePos="0" relativeHeight="251682816" behindDoc="0" locked="0" layoutInCell="1" allowOverlap="1" wp14:anchorId="4331AE66" wp14:editId="63FC5F56">
                  <wp:simplePos x="0" y="0"/>
                  <wp:positionH relativeFrom="leftMargin">
                    <wp:posOffset>-93980</wp:posOffset>
                  </wp:positionH>
                  <wp:positionV relativeFrom="bottomMargin">
                    <wp:posOffset>401482</wp:posOffset>
                  </wp:positionV>
                  <wp:extent cx="637953" cy="372140"/>
                  <wp:effectExtent l="0" t="0" r="0" b="8890"/>
                  <wp:wrapNone/>
                  <wp:docPr id="58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53" cy="3721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792173802"/>
                                <w:docPartObj>
                                  <w:docPartGallery w:val="Page Numbers (Margins)"/>
                                  <w:docPartUnique/>
                                </w:docPartObj>
                              </w:sdtPr>
                              <w:sdtEndPr/>
                              <w:sdtContent>
                                <w:sdt>
                                  <w:sdtPr>
                                    <w:rPr>
                                      <w:rFonts w:asciiTheme="majorHAnsi" w:eastAsiaTheme="majorEastAsia" w:hAnsiTheme="majorHAnsi" w:cstheme="majorBidi"/>
                                      <w:sz w:val="48"/>
                                      <w:szCs w:val="48"/>
                                    </w:rPr>
                                    <w:id w:val="689489261"/>
                                    <w:docPartObj>
                                      <w:docPartGallery w:val="Page Numbers (Margins)"/>
                                      <w:docPartUnique/>
                                    </w:docPartObj>
                                  </w:sdtPr>
                                  <w:sdtEndPr/>
                                  <w:sdtContent>
                                    <w:p w:rsidR="0042417E" w:rsidRDefault="0042417E">
                                      <w:pPr>
                                        <w:jc w:val="center"/>
                                        <w:rPr>
                                          <w:rFonts w:asciiTheme="majorHAnsi" w:eastAsiaTheme="majorEastAsia" w:hAnsiTheme="majorHAnsi" w:cstheme="majorBidi"/>
                                          <w:sz w:val="48"/>
                                          <w:szCs w:val="48"/>
                                        </w:rPr>
                                      </w:pPr>
                                      <w:r>
                                        <w:fldChar w:fldCharType="begin"/>
                                      </w:r>
                                      <w:r>
                                        <w:instrText xml:space="preserve"> PAGE   \* MERGEFORMAT </w:instrText>
                                      </w:r>
                                      <w:r>
                                        <w:fldChar w:fldCharType="separate"/>
                                      </w:r>
                                      <w:r w:rsidR="0081574D" w:rsidRPr="0081574D">
                                        <w:rPr>
                                          <w:rFonts w:asciiTheme="majorHAnsi" w:eastAsiaTheme="majorEastAsia" w:hAnsiTheme="majorHAnsi" w:cstheme="majorBidi"/>
                                          <w:noProof/>
                                          <w:sz w:val="48"/>
                                          <w:szCs w:val="48"/>
                                        </w:rPr>
                                        <w:t>8</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margin-left:-7.4pt;margin-top:31.6pt;width:50.25pt;height:29.3pt;z-index:2516828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sZjfQIAAPcEAAAOAAAAZHJzL2Uyb0RvYy54bWysVNuO0zAQfUfiHyy/d3PZ9JJo09VeKEJa&#10;YMXCB7iO01g4trHdpgvi3xlPtqULPCBEHhxPPDM5M+eMLy73vSI74bw0uqbZWUqJ0Nw0Um9q+unj&#10;arKgxAemG6aMFjV9FJ5eLl++uBhsJXLTGdUIRyCJ9tVga9qFYKsk8bwTPfNnxgoNh61xPQtguk3S&#10;ODZA9l4leZrOksG4xjrDhffw9XY8pEvM37aCh/dt60UgqqaALeDqcF3HNVlesGrjmO0kf4LB/gFF&#10;z6SGnx5T3bLAyNbJ31L1kjvjTRvOuOkT07aSC6wBqsnSX6p56JgVWAs0x9tjm/z/S8vf7e4dkU1N&#10;pwvoj2Y9kPQB2sb0RgmSZbFDg/UVOD7Yexdr9PbO8M+eaHPTgZu4cs4MnWAN4EL/5FlANDyEkvXw&#10;1jSQnm2DwWbtW9fHhNAGskdOHo+ciH0gHD7Ozufl9JwSDkfn8zwrkLOEVYdg63x4LUxP4qamDrBj&#10;cra78wHAg+vBBcEbJZuVVAoNt1nfKEd2DOSxwifWCyH+1A2wQK4YEFEhrd/KLC/S67ycrGaL+aRY&#10;FdNJOU8XkzQrr8tZWpTF7ep7BJIVVSebRug7qcVBYlnxdxQ+iX0UB4qMDDUtp/kUa3yG0p8Wk+Lz&#10;p2J6GWDilOxrujg6sSry90o3OA+BSTXuk+fwsTXQg8Mbu4JsR4JHoYT9eo+Cyg/SWZvmEeh3BugB&#10;jcFtAZvOuK+UDDB5NfVftswJStQbDRIqswJIJgGNYjrPwXCnJ+vTE6Y5pKppoGTc3oRxvLfWyU0H&#10;f8qwVdpcgexaiZKIkhxRQSXRgOnCmp5ugji+pzZ6/byvlj8AAAD//wMAUEsDBBQABgAIAAAAIQBQ&#10;XEWO3gAAAAkBAAAPAAAAZHJzL2Rvd25yZXYueG1sTI/BTsMwEETvSPyDtUjcWjtpG0KIUyGknoAD&#10;LRLXbewmEfE6xE4b/p7lBMfVPM28Lbez68XZjqHzpCFZKhCWam86ajS8H3aLHESISAZ7T1bDtw2w&#10;ra6vSiyMv9CbPe9jI7iEQoEa2hiHQspQt9ZhWPrBEmcnPzqMfI6NNCNeuNz1MlUqkw474oUWB/vU&#10;2vpzPzkNmK3N1+tp9XJ4njK8b2a123worW9v5scHENHO8Q+GX31Wh4qdjn4iE0SvYZGsWT1qyFYp&#10;CAbyzR2II4NpkoOsSvn/g+oHAAD//wMAUEsBAi0AFAAGAAgAAAAhALaDOJL+AAAA4QEAABMAAAAA&#10;AAAAAAAAAAAAAAAAAFtDb250ZW50X1R5cGVzXS54bWxQSwECLQAUAAYACAAAACEAOP0h/9YAAACU&#10;AQAACwAAAAAAAAAAAAAAAAAvAQAAX3JlbHMvLnJlbHNQSwECLQAUAAYACAAAACEAG9rGY30CAAD3&#10;BAAADgAAAAAAAAAAAAAAAAAuAgAAZHJzL2Uyb0RvYy54bWxQSwECLQAUAAYACAAAACEAUFxFjt4A&#10;AAAJAQAADwAAAAAAAAAAAAAAAADXBAAAZHJzL2Rvd25yZXYueG1sUEsFBgAAAAAEAAQA8wAAAOIF&#10;AAAAAA==&#10;" stroked="f">
                  <v:textbox>
                    <w:txbxContent>
                      <w:sdt>
                        <w:sdtPr>
                          <w:rPr>
                            <w:rFonts w:asciiTheme="majorHAnsi" w:eastAsiaTheme="majorEastAsia" w:hAnsiTheme="majorHAnsi" w:cstheme="majorBidi"/>
                            <w:sz w:val="48"/>
                            <w:szCs w:val="48"/>
                          </w:rPr>
                          <w:id w:val="792173802"/>
                          <w:docPartObj>
                            <w:docPartGallery w:val="Page Numbers (Margins)"/>
                            <w:docPartUnique/>
                          </w:docPartObj>
                        </w:sdtPr>
                        <w:sdtEndPr/>
                        <w:sdtContent>
                          <w:sdt>
                            <w:sdtPr>
                              <w:rPr>
                                <w:rFonts w:asciiTheme="majorHAnsi" w:eastAsiaTheme="majorEastAsia" w:hAnsiTheme="majorHAnsi" w:cstheme="majorBidi"/>
                                <w:sz w:val="48"/>
                                <w:szCs w:val="48"/>
                              </w:rPr>
                              <w:id w:val="689489261"/>
                              <w:docPartObj>
                                <w:docPartGallery w:val="Page Numbers (Margins)"/>
                                <w:docPartUnique/>
                              </w:docPartObj>
                            </w:sdtPr>
                            <w:sdtEndPr/>
                            <w:sdtContent>
                              <w:p w:rsidR="0042417E" w:rsidRDefault="0042417E">
                                <w:pPr>
                                  <w:jc w:val="center"/>
                                  <w:rPr>
                                    <w:rFonts w:asciiTheme="majorHAnsi" w:eastAsiaTheme="majorEastAsia" w:hAnsiTheme="majorHAnsi" w:cstheme="majorBidi"/>
                                    <w:sz w:val="48"/>
                                    <w:szCs w:val="48"/>
                                  </w:rPr>
                                </w:pPr>
                                <w:r>
                                  <w:fldChar w:fldCharType="begin"/>
                                </w:r>
                                <w:r>
                                  <w:instrText xml:space="preserve"> PAGE   \* MERGEFORMAT </w:instrText>
                                </w:r>
                                <w:r>
                                  <w:fldChar w:fldCharType="separate"/>
                                </w:r>
                                <w:r w:rsidR="0081574D" w:rsidRPr="0081574D">
                                  <w:rPr>
                                    <w:rFonts w:asciiTheme="majorHAnsi" w:eastAsiaTheme="majorEastAsia" w:hAnsiTheme="majorHAnsi" w:cstheme="majorBidi"/>
                                    <w:noProof/>
                                    <w:sz w:val="48"/>
                                    <w:szCs w:val="48"/>
                                  </w:rPr>
                                  <w:t>8</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948005"/>
      <w:docPartObj>
        <w:docPartGallery w:val="Page Numbers (Bottom of Page)"/>
        <w:docPartUnique/>
      </w:docPartObj>
    </w:sdtPr>
    <w:sdtEndPr/>
    <w:sdtContent>
      <w:p w:rsidR="0042417E" w:rsidRDefault="0042417E" w:rsidP="0007715C">
        <w:pPr>
          <w:pStyle w:val="Footer"/>
          <w:ind w:left="-1152"/>
        </w:pPr>
        <w:r w:rsidRPr="00CD38E6">
          <w:rPr>
            <w:color w:val="FFFFFF" w:themeColor="background1"/>
            <w:sz w:val="20"/>
            <w:szCs w:val="20"/>
          </w:rPr>
          <w:t>Sullivan</w:t>
        </w:r>
      </w:p>
    </w:sdtContent>
  </w:sdt>
  <w:p w:rsidR="0042417E" w:rsidRDefault="00424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B30" w:rsidRDefault="00526B30" w:rsidP="00CC600E">
      <w:pPr>
        <w:spacing w:after="0" w:line="240" w:lineRule="auto"/>
      </w:pPr>
      <w:r>
        <w:separator/>
      </w:r>
    </w:p>
  </w:footnote>
  <w:footnote w:type="continuationSeparator" w:id="0">
    <w:p w:rsidR="00526B30" w:rsidRDefault="00526B30" w:rsidP="00CC6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7E" w:rsidRPr="00AA1DCC" w:rsidRDefault="0042417E" w:rsidP="00AA1DCC">
    <w:pPr>
      <w:pStyle w:val="Header"/>
    </w:pPr>
    <w:r w:rsidRPr="006307F4">
      <w:rPr>
        <w:rFonts w:ascii="Calibri" w:hAnsi="Calibri"/>
        <w:b/>
        <w:noProof/>
        <w:lang w:val="es-AR" w:eastAsia="es-AR"/>
      </w:rPr>
      <mc:AlternateContent>
        <mc:Choice Requires="wps">
          <w:drawing>
            <wp:anchor distT="0" distB="0" distL="114300" distR="114300" simplePos="0" relativeHeight="251678720" behindDoc="0" locked="0" layoutInCell="1" allowOverlap="1" wp14:anchorId="0FE566B7" wp14:editId="6EA23E70">
              <wp:simplePos x="0" y="0"/>
              <wp:positionH relativeFrom="column">
                <wp:posOffset>-123825</wp:posOffset>
              </wp:positionH>
              <wp:positionV relativeFrom="paragraph">
                <wp:posOffset>-85725</wp:posOffset>
              </wp:positionV>
              <wp:extent cx="5943600" cy="318770"/>
              <wp:effectExtent l="0" t="0" r="0" b="508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8770"/>
                      </a:xfrm>
                      <a:prstGeom prst="rect">
                        <a:avLst/>
                      </a:prstGeom>
                      <a:solidFill>
                        <a:srgbClr val="FFFFFF"/>
                      </a:solidFill>
                      <a:ln w="9525">
                        <a:noFill/>
                        <a:miter lim="800000"/>
                        <a:headEnd/>
                        <a:tailEnd/>
                      </a:ln>
                    </wps:spPr>
                    <wps:txbx>
                      <w:txbxContent>
                        <w:p w:rsidR="0042417E" w:rsidRPr="00523E89" w:rsidRDefault="00691B00" w:rsidP="006307F4">
                          <w:pPr>
                            <w:jc w:val="center"/>
                            <w:rPr>
                              <w:color w:val="6E8DAE" w:themeColor="accent1" w:themeShade="BF"/>
                              <w:lang w:val="es-AR"/>
                            </w:rPr>
                          </w:pPr>
                          <w:r w:rsidRPr="00691B00">
                            <w:rPr>
                              <w:color w:val="6E8DAE" w:themeColor="accent1" w:themeShade="BF"/>
                              <w:lang w:val="es-AR"/>
                            </w:rPr>
                            <w:t>La Metamorfosis del Consumidor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9.75pt;margin-top:-6.75pt;width:468pt;height:2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nIAIAABw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tCgoMUxj&#10;j57EEMhHGEgR6emtLzHq0WJcGPAa25xK9fYB+C9PDGw6ZnbizjnoO8EaTG8aX2YXT0ccH0Hq/is0&#10;+A3bB0hAQ+t05A7ZIIiObTqeWxNT4Xg5X86urnN0cfRdTRc3N6l3GStfXlvnw2cBmsRDRR22PqGz&#10;w4MPMRtWvoTEzzwo2WylUslwu3qjHDkwlMk2rVTAmzBlSF/R5byYJ2QD8X1SkJYBZaykrugij2sU&#10;VmTjk2lSSGBSjWfMRJkTPZGRkZsw1AMGRs5qaI5IlINRrjheeOjA/aGkR6lW1P/eMycoUV8Mkr2c&#10;zmZR28mYzW8KNNylp770MMMRqqKBkvG4CWkeIg8G7rAprUx8vWZyyhUlmGg8jUvU+KWdol6Hev0M&#10;AAD//wMAUEsDBBQABgAIAAAAIQAc07zl3QAAAAoBAAAPAAAAZHJzL2Rvd25yZXYueG1sTI/BToNA&#10;EIbvJr7DZky8mHbBWhDK0qiJxmtrH2Bgt0DKzhJ2W+jbOz3p7ZvMn3++Kbaz7cXFjL5zpCBeRiAM&#10;1U531Cg4/HwuXkH4gKSxd2QUXI2HbXl/V2Cu3UQ7c9mHRnAJ+RwVtCEMuZS+bo1Fv3SDId4d3Wgx&#10;8Dg2Uo84cbnt5XMUJdJiR3yhxcF8tKY+7c9WwfF7elpnU/UVDunuJXnHLq3cVanHh/ltAyKYOfyF&#10;4abP6lCyU+XOpL3oFSzibM3RG6wYOJHFCUOlYJWkIMtC/n+h/AUAAP//AwBQSwECLQAUAAYACAAA&#10;ACEAtoM4kv4AAADhAQAAEwAAAAAAAAAAAAAAAAAAAAAAW0NvbnRlbnRfVHlwZXNdLnhtbFBLAQIt&#10;ABQABgAIAAAAIQA4/SH/1gAAAJQBAAALAAAAAAAAAAAAAAAAAC8BAABfcmVscy8ucmVsc1BLAQIt&#10;ABQABgAIAAAAIQBT/mQnIAIAABwEAAAOAAAAAAAAAAAAAAAAAC4CAABkcnMvZTJvRG9jLnhtbFBL&#10;AQItABQABgAIAAAAIQAc07zl3QAAAAoBAAAPAAAAAAAAAAAAAAAAAHoEAABkcnMvZG93bnJldi54&#10;bWxQSwUGAAAAAAQABADzAAAAhAUAAAAA&#10;" stroked="f">
              <v:textbox>
                <w:txbxContent>
                  <w:p w:rsidR="0042417E" w:rsidRPr="00523E89" w:rsidRDefault="00691B00" w:rsidP="006307F4">
                    <w:pPr>
                      <w:jc w:val="center"/>
                      <w:rPr>
                        <w:color w:val="6E8DAE" w:themeColor="accent1" w:themeShade="BF"/>
                        <w:lang w:val="es-AR"/>
                      </w:rPr>
                    </w:pPr>
                    <w:r w:rsidRPr="00691B00">
                      <w:rPr>
                        <w:color w:val="6E8DAE" w:themeColor="accent1" w:themeShade="BF"/>
                        <w:lang w:val="es-AR"/>
                      </w:rPr>
                      <w:t>La Metamorfosis del Consumidor Digital</w:t>
                    </w:r>
                  </w:p>
                </w:txbxContent>
              </v:textbox>
            </v:shape>
          </w:pict>
        </mc:Fallback>
      </mc:AlternateContent>
    </w:r>
    <w:r>
      <w:rPr>
        <w:noProof/>
        <w:lang w:val="es-AR" w:eastAsia="es-AR"/>
      </w:rPr>
      <w:drawing>
        <wp:anchor distT="0" distB="0" distL="114300" distR="114300" simplePos="0" relativeHeight="251676672" behindDoc="1" locked="0" layoutInCell="1" allowOverlap="1" wp14:anchorId="61424539" wp14:editId="46668355">
          <wp:simplePos x="0" y="0"/>
          <wp:positionH relativeFrom="margin">
            <wp:posOffset>-914400</wp:posOffset>
          </wp:positionH>
          <wp:positionV relativeFrom="margin">
            <wp:posOffset>-1179830</wp:posOffset>
          </wp:positionV>
          <wp:extent cx="7767873" cy="10058400"/>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_WP_Interior pages.png"/>
                  <pic:cNvPicPr/>
                </pic:nvPicPr>
                <pic:blipFill>
                  <a:blip r:embed="rId1">
                    <a:extLst>
                      <a:ext uri="{28A0092B-C50C-407E-A947-70E740481C1C}">
                        <a14:useLocalDpi xmlns:a14="http://schemas.microsoft.com/office/drawing/2010/main" val="0"/>
                      </a:ext>
                    </a:extLst>
                  </a:blip>
                  <a:stretch>
                    <a:fillRect/>
                  </a:stretch>
                </pic:blipFill>
                <pic:spPr>
                  <a:xfrm>
                    <a:off x="0" y="0"/>
                    <a:ext cx="7767873"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7E" w:rsidRPr="00AA1DCC" w:rsidRDefault="00303727" w:rsidP="00AA1DCC">
    <w:pPr>
      <w:pStyle w:val="Header"/>
    </w:pPr>
    <w:r w:rsidRPr="00303727">
      <w:rPr>
        <w:noProof/>
        <w:lang w:val="es-AR" w:eastAsia="es-AR"/>
      </w:rPr>
      <w:drawing>
        <wp:anchor distT="0" distB="0" distL="114300" distR="114300" simplePos="0" relativeHeight="251685888" behindDoc="1" locked="0" layoutInCell="1" allowOverlap="1" wp14:anchorId="65C935BC" wp14:editId="731F4FAD">
          <wp:simplePos x="0" y="0"/>
          <wp:positionH relativeFrom="margin">
            <wp:posOffset>-762000</wp:posOffset>
          </wp:positionH>
          <wp:positionV relativeFrom="margin">
            <wp:posOffset>-1027430</wp:posOffset>
          </wp:positionV>
          <wp:extent cx="7767873" cy="1005840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_WP_Interior pages.png"/>
                  <pic:cNvPicPr/>
                </pic:nvPicPr>
                <pic:blipFill>
                  <a:blip r:embed="rId1">
                    <a:extLst>
                      <a:ext uri="{28A0092B-C50C-407E-A947-70E740481C1C}">
                        <a14:useLocalDpi xmlns:a14="http://schemas.microsoft.com/office/drawing/2010/main" val="0"/>
                      </a:ext>
                    </a:extLst>
                  </a:blip>
                  <a:stretch>
                    <a:fillRect/>
                  </a:stretch>
                </pic:blipFill>
                <pic:spPr>
                  <a:xfrm>
                    <a:off x="0" y="0"/>
                    <a:ext cx="7767873" cy="10058400"/>
                  </a:xfrm>
                  <a:prstGeom prst="rect">
                    <a:avLst/>
                  </a:prstGeom>
                </pic:spPr>
              </pic:pic>
            </a:graphicData>
          </a:graphic>
          <wp14:sizeRelH relativeFrom="page">
            <wp14:pctWidth>0</wp14:pctWidth>
          </wp14:sizeRelH>
          <wp14:sizeRelV relativeFrom="page">
            <wp14:pctHeight>0</wp14:pctHeight>
          </wp14:sizeRelV>
        </wp:anchor>
      </w:drawing>
    </w:r>
    <w:r w:rsidRPr="00303727">
      <w:rPr>
        <w:noProof/>
        <w:lang w:val="es-AR" w:eastAsia="es-AR"/>
      </w:rPr>
      <mc:AlternateContent>
        <mc:Choice Requires="wps">
          <w:drawing>
            <wp:anchor distT="0" distB="0" distL="114300" distR="114300" simplePos="0" relativeHeight="251686912" behindDoc="0" locked="0" layoutInCell="1" allowOverlap="1" wp14:anchorId="13408CA6" wp14:editId="2E6065E4">
              <wp:simplePos x="0" y="0"/>
              <wp:positionH relativeFrom="column">
                <wp:posOffset>28575</wp:posOffset>
              </wp:positionH>
              <wp:positionV relativeFrom="paragraph">
                <wp:posOffset>66675</wp:posOffset>
              </wp:positionV>
              <wp:extent cx="5943600" cy="318770"/>
              <wp:effectExtent l="0" t="0" r="0" b="50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8770"/>
                      </a:xfrm>
                      <a:prstGeom prst="rect">
                        <a:avLst/>
                      </a:prstGeom>
                      <a:solidFill>
                        <a:srgbClr val="FFFFFF"/>
                      </a:solidFill>
                      <a:ln w="9525">
                        <a:noFill/>
                        <a:miter lim="800000"/>
                        <a:headEnd/>
                        <a:tailEnd/>
                      </a:ln>
                    </wps:spPr>
                    <wps:txbx>
                      <w:txbxContent>
                        <w:p w:rsidR="00303727" w:rsidRPr="00523E89" w:rsidRDefault="00691B00" w:rsidP="00303727">
                          <w:pPr>
                            <w:jc w:val="center"/>
                            <w:rPr>
                              <w:color w:val="6E8DAE" w:themeColor="accent1" w:themeShade="BF"/>
                              <w:lang w:val="es-AR"/>
                            </w:rPr>
                          </w:pPr>
                          <w:r w:rsidRPr="00691B00">
                            <w:rPr>
                              <w:color w:val="6E8DAE" w:themeColor="accent1" w:themeShade="BF"/>
                              <w:lang w:val="es-AR"/>
                            </w:rPr>
                            <w:t>La Metamorfosis del Consumidor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25pt;margin-top:5.25pt;width:468pt;height:2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9u2IQIAACMEAAAOAAAAZHJzL2Uyb0RvYy54bWysU9uO2yAQfa/Uf0C8N3Zum8SKs9pmm6rS&#10;9iLt9gMwxjEqMBRI7PTrO+AkjbZvVXlADDMcZs6cWd/3WpGjcF6CKel4lFMiDIdamn1Jv7/s3i0p&#10;8YGZmikwoqQn4en95u2bdWcLMYEWVC0cQRDji86WtA3BFlnmeSs08yOwwqCzAadZQNPts9qxDtG1&#10;yiZ5fpd14GrrgAvv8fZxcNJNwm8awcPXpvEiEFVSzC2k3aW9inu2WbNi75htJT+nwf4hC82kwU+v&#10;UI8sMHJw8i8oLbkDD00YcdAZNI3kItWA1YzzV9U8t8yKVAuS4+2VJv//YPmX4zdHZI29m1JimMYe&#10;vYg+kPfQk0mkp7O+wKhni3Ghx2sMTaV6+wT8hycGti0ze/HgHHStYDWmN44vs5unA46PIFX3GWr8&#10;hh0CJKC+cTpyh2wQRMc2na6tialwvJyvZtO7HF0cfdPxcrFIvctYcXltnQ8fBWgSDyV12PqEzo5P&#10;PsRsWHEJiZ95ULLeSaWS4fbVVjlyZCiTXVqpgFdhypCupKv5ZJ6QDcT3SUFaBpSxkrqkyzyuQViR&#10;jQ+mTiGBSTWcMRNlzvRERgZuQl/1QyMurFdQn5AvB4Nqccrw0IL7RUmHii2p/3lgTlCiPhnkfDWe&#10;zaLEkzGbLyZouFtPdethhiNUSQMlw3Eb0lhEOgw8YG8amWiLTRwyOaeMSkxsnqcmSv3WTlF/Znvz&#10;GwAA//8DAFBLAwQUAAYACAAAACEAm2gzWNoAAAAHAQAADwAAAGRycy9kb3ducmV2LnhtbEyOzU7D&#10;MBCE70i8g7VIXBC1QWlCQ5wKkIq49ucBnHibRMTrKHab9O27PcFpf2Y08xXr2fXijGPoPGl4WSgQ&#10;SLW3HTUaDvvN8xuIEA1Z03tCDRcMsC7v7wqTWz/RFs+72AgOoZAbDW2MQy5lqFt0Jiz8gMTa0Y/O&#10;RD7HRtrRTBzuevmqVCqd6YgbWjPgV4v17+7kNBx/pqflaqq+4yHbJumn6bLKX7R+fJg/3kFEnOOf&#10;GW74jA4lM1X+RDaIXkOyZCO/FU+WV8ltqTSkKgNZFvI/f3kFAAD//wMAUEsBAi0AFAAGAAgAAAAh&#10;ALaDOJL+AAAA4QEAABMAAAAAAAAAAAAAAAAAAAAAAFtDb250ZW50X1R5cGVzXS54bWxQSwECLQAU&#10;AAYACAAAACEAOP0h/9YAAACUAQAACwAAAAAAAAAAAAAAAAAvAQAAX3JlbHMvLnJlbHNQSwECLQAU&#10;AAYACAAAACEA7FvbtiECAAAjBAAADgAAAAAAAAAAAAAAAAAuAgAAZHJzL2Uyb0RvYy54bWxQSwEC&#10;LQAUAAYACAAAACEAm2gzWNoAAAAHAQAADwAAAAAAAAAAAAAAAAB7BAAAZHJzL2Rvd25yZXYueG1s&#10;UEsFBgAAAAAEAAQA8wAAAIIFAAAAAA==&#10;" stroked="f">
              <v:textbox>
                <w:txbxContent>
                  <w:p w:rsidR="00303727" w:rsidRPr="00523E89" w:rsidRDefault="00691B00" w:rsidP="00303727">
                    <w:pPr>
                      <w:jc w:val="center"/>
                      <w:rPr>
                        <w:color w:val="6E8DAE" w:themeColor="accent1" w:themeShade="BF"/>
                        <w:lang w:val="es-AR"/>
                      </w:rPr>
                    </w:pPr>
                    <w:r w:rsidRPr="00691B00">
                      <w:rPr>
                        <w:color w:val="6E8DAE" w:themeColor="accent1" w:themeShade="BF"/>
                        <w:lang w:val="es-AR"/>
                      </w:rPr>
                      <w:t>La Metamorfosis del Consumidor Digital</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7E" w:rsidRDefault="0042417E">
    <w:pPr>
      <w:pStyle w:val="Header"/>
    </w:pPr>
    <w:r>
      <w:rPr>
        <w:noProof/>
        <w:lang w:val="es-AR" w:eastAsia="es-AR"/>
      </w:rPr>
      <w:drawing>
        <wp:anchor distT="0" distB="0" distL="114300" distR="114300" simplePos="0" relativeHeight="251673600" behindDoc="1" locked="0" layoutInCell="1" allowOverlap="1" wp14:anchorId="63E24FBD" wp14:editId="7C19FC45">
          <wp:simplePos x="0" y="0"/>
          <wp:positionH relativeFrom="column">
            <wp:posOffset>-914400</wp:posOffset>
          </wp:positionH>
          <wp:positionV relativeFrom="paragraph">
            <wp:posOffset>-457200</wp:posOffset>
          </wp:positionV>
          <wp:extent cx="7772400" cy="100584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_WP_Cover-2015-2016.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7E" w:rsidRPr="004A0BFF" w:rsidRDefault="00B10F21">
    <w:pPr>
      <w:pStyle w:val="Header"/>
      <w:rPr>
        <w:b/>
      </w:rPr>
    </w:pPr>
    <w:r>
      <w:rPr>
        <w:b/>
        <w:noProof/>
        <w:lang w:val="es-AR" w:eastAsia="es-AR"/>
      </w:rPr>
      <w:drawing>
        <wp:anchor distT="0" distB="0" distL="114300" distR="114300" simplePos="0" relativeHeight="251683840" behindDoc="1" locked="0" layoutInCell="1" allowOverlap="1" wp14:anchorId="56B5F2BC" wp14:editId="1D2DFAEE">
          <wp:simplePos x="0" y="0"/>
          <wp:positionH relativeFrom="column">
            <wp:posOffset>-914400</wp:posOffset>
          </wp:positionH>
          <wp:positionV relativeFrom="paragraph">
            <wp:posOffset>-457200</wp:posOffset>
          </wp:positionV>
          <wp:extent cx="7772400"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_GFX_WP-LATAM-back-cover-v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7A1E"/>
    <w:multiLevelType w:val="hybridMultilevel"/>
    <w:tmpl w:val="64F46176"/>
    <w:lvl w:ilvl="0" w:tplc="2C0A0001">
      <w:start w:val="1"/>
      <w:numFmt w:val="bullet"/>
      <w:lvlText w:val=""/>
      <w:lvlJc w:val="left"/>
      <w:pPr>
        <w:ind w:left="810" w:hanging="360"/>
      </w:pPr>
      <w:rPr>
        <w:rFonts w:ascii="Symbol" w:hAnsi="Symbol" w:hint="default"/>
      </w:rPr>
    </w:lvl>
    <w:lvl w:ilvl="1" w:tplc="2C0A0003" w:tentative="1">
      <w:start w:val="1"/>
      <w:numFmt w:val="bullet"/>
      <w:lvlText w:val="o"/>
      <w:lvlJc w:val="left"/>
      <w:pPr>
        <w:ind w:left="1530" w:hanging="360"/>
      </w:pPr>
      <w:rPr>
        <w:rFonts w:ascii="Courier New" w:hAnsi="Courier New" w:cs="Courier New" w:hint="default"/>
      </w:rPr>
    </w:lvl>
    <w:lvl w:ilvl="2" w:tplc="2C0A0005" w:tentative="1">
      <w:start w:val="1"/>
      <w:numFmt w:val="bullet"/>
      <w:lvlText w:val=""/>
      <w:lvlJc w:val="left"/>
      <w:pPr>
        <w:ind w:left="2250" w:hanging="360"/>
      </w:pPr>
      <w:rPr>
        <w:rFonts w:ascii="Wingdings" w:hAnsi="Wingdings" w:hint="default"/>
      </w:rPr>
    </w:lvl>
    <w:lvl w:ilvl="3" w:tplc="2C0A0001" w:tentative="1">
      <w:start w:val="1"/>
      <w:numFmt w:val="bullet"/>
      <w:lvlText w:val=""/>
      <w:lvlJc w:val="left"/>
      <w:pPr>
        <w:ind w:left="2970" w:hanging="360"/>
      </w:pPr>
      <w:rPr>
        <w:rFonts w:ascii="Symbol" w:hAnsi="Symbol" w:hint="default"/>
      </w:rPr>
    </w:lvl>
    <w:lvl w:ilvl="4" w:tplc="2C0A0003" w:tentative="1">
      <w:start w:val="1"/>
      <w:numFmt w:val="bullet"/>
      <w:lvlText w:val="o"/>
      <w:lvlJc w:val="left"/>
      <w:pPr>
        <w:ind w:left="3690" w:hanging="360"/>
      </w:pPr>
      <w:rPr>
        <w:rFonts w:ascii="Courier New" w:hAnsi="Courier New" w:cs="Courier New" w:hint="default"/>
      </w:rPr>
    </w:lvl>
    <w:lvl w:ilvl="5" w:tplc="2C0A0005" w:tentative="1">
      <w:start w:val="1"/>
      <w:numFmt w:val="bullet"/>
      <w:lvlText w:val=""/>
      <w:lvlJc w:val="left"/>
      <w:pPr>
        <w:ind w:left="4410" w:hanging="360"/>
      </w:pPr>
      <w:rPr>
        <w:rFonts w:ascii="Wingdings" w:hAnsi="Wingdings" w:hint="default"/>
      </w:rPr>
    </w:lvl>
    <w:lvl w:ilvl="6" w:tplc="2C0A0001" w:tentative="1">
      <w:start w:val="1"/>
      <w:numFmt w:val="bullet"/>
      <w:lvlText w:val=""/>
      <w:lvlJc w:val="left"/>
      <w:pPr>
        <w:ind w:left="5130" w:hanging="360"/>
      </w:pPr>
      <w:rPr>
        <w:rFonts w:ascii="Symbol" w:hAnsi="Symbol" w:hint="default"/>
      </w:rPr>
    </w:lvl>
    <w:lvl w:ilvl="7" w:tplc="2C0A0003" w:tentative="1">
      <w:start w:val="1"/>
      <w:numFmt w:val="bullet"/>
      <w:lvlText w:val="o"/>
      <w:lvlJc w:val="left"/>
      <w:pPr>
        <w:ind w:left="5850" w:hanging="360"/>
      </w:pPr>
      <w:rPr>
        <w:rFonts w:ascii="Courier New" w:hAnsi="Courier New" w:cs="Courier New" w:hint="default"/>
      </w:rPr>
    </w:lvl>
    <w:lvl w:ilvl="8" w:tplc="2C0A0005" w:tentative="1">
      <w:start w:val="1"/>
      <w:numFmt w:val="bullet"/>
      <w:lvlText w:val=""/>
      <w:lvlJc w:val="left"/>
      <w:pPr>
        <w:ind w:left="6570" w:hanging="360"/>
      </w:pPr>
      <w:rPr>
        <w:rFonts w:ascii="Wingdings" w:hAnsi="Wingdings" w:hint="default"/>
      </w:rPr>
    </w:lvl>
  </w:abstractNum>
  <w:abstractNum w:abstractNumId="1">
    <w:nsid w:val="355071D6"/>
    <w:multiLevelType w:val="hybridMultilevel"/>
    <w:tmpl w:val="EEEEDDDE"/>
    <w:lvl w:ilvl="0" w:tplc="BE44D36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CED02C8"/>
    <w:multiLevelType w:val="hybridMultilevel"/>
    <w:tmpl w:val="C164B7E6"/>
    <w:lvl w:ilvl="0" w:tplc="2C0A000B">
      <w:start w:val="1"/>
      <w:numFmt w:val="bullet"/>
      <w:lvlText w:val=""/>
      <w:lvlJc w:val="left"/>
      <w:pPr>
        <w:ind w:left="810" w:hanging="360"/>
      </w:pPr>
      <w:rPr>
        <w:rFonts w:ascii="Wingdings" w:hAnsi="Wingdings" w:hint="default"/>
      </w:rPr>
    </w:lvl>
    <w:lvl w:ilvl="1" w:tplc="2C0A0003" w:tentative="1">
      <w:start w:val="1"/>
      <w:numFmt w:val="bullet"/>
      <w:lvlText w:val="o"/>
      <w:lvlJc w:val="left"/>
      <w:pPr>
        <w:ind w:left="1530" w:hanging="360"/>
      </w:pPr>
      <w:rPr>
        <w:rFonts w:ascii="Courier New" w:hAnsi="Courier New" w:cs="Courier New" w:hint="default"/>
      </w:rPr>
    </w:lvl>
    <w:lvl w:ilvl="2" w:tplc="2C0A0005" w:tentative="1">
      <w:start w:val="1"/>
      <w:numFmt w:val="bullet"/>
      <w:lvlText w:val=""/>
      <w:lvlJc w:val="left"/>
      <w:pPr>
        <w:ind w:left="2250" w:hanging="360"/>
      </w:pPr>
      <w:rPr>
        <w:rFonts w:ascii="Wingdings" w:hAnsi="Wingdings" w:hint="default"/>
      </w:rPr>
    </w:lvl>
    <w:lvl w:ilvl="3" w:tplc="2C0A0001" w:tentative="1">
      <w:start w:val="1"/>
      <w:numFmt w:val="bullet"/>
      <w:lvlText w:val=""/>
      <w:lvlJc w:val="left"/>
      <w:pPr>
        <w:ind w:left="2970" w:hanging="360"/>
      </w:pPr>
      <w:rPr>
        <w:rFonts w:ascii="Symbol" w:hAnsi="Symbol" w:hint="default"/>
      </w:rPr>
    </w:lvl>
    <w:lvl w:ilvl="4" w:tplc="2C0A0003" w:tentative="1">
      <w:start w:val="1"/>
      <w:numFmt w:val="bullet"/>
      <w:lvlText w:val="o"/>
      <w:lvlJc w:val="left"/>
      <w:pPr>
        <w:ind w:left="3690" w:hanging="360"/>
      </w:pPr>
      <w:rPr>
        <w:rFonts w:ascii="Courier New" w:hAnsi="Courier New" w:cs="Courier New" w:hint="default"/>
      </w:rPr>
    </w:lvl>
    <w:lvl w:ilvl="5" w:tplc="2C0A0005" w:tentative="1">
      <w:start w:val="1"/>
      <w:numFmt w:val="bullet"/>
      <w:lvlText w:val=""/>
      <w:lvlJc w:val="left"/>
      <w:pPr>
        <w:ind w:left="4410" w:hanging="360"/>
      </w:pPr>
      <w:rPr>
        <w:rFonts w:ascii="Wingdings" w:hAnsi="Wingdings" w:hint="default"/>
      </w:rPr>
    </w:lvl>
    <w:lvl w:ilvl="6" w:tplc="2C0A0001" w:tentative="1">
      <w:start w:val="1"/>
      <w:numFmt w:val="bullet"/>
      <w:lvlText w:val=""/>
      <w:lvlJc w:val="left"/>
      <w:pPr>
        <w:ind w:left="5130" w:hanging="360"/>
      </w:pPr>
      <w:rPr>
        <w:rFonts w:ascii="Symbol" w:hAnsi="Symbol" w:hint="default"/>
      </w:rPr>
    </w:lvl>
    <w:lvl w:ilvl="7" w:tplc="2C0A0003" w:tentative="1">
      <w:start w:val="1"/>
      <w:numFmt w:val="bullet"/>
      <w:lvlText w:val="o"/>
      <w:lvlJc w:val="left"/>
      <w:pPr>
        <w:ind w:left="5850" w:hanging="360"/>
      </w:pPr>
      <w:rPr>
        <w:rFonts w:ascii="Courier New" w:hAnsi="Courier New" w:cs="Courier New" w:hint="default"/>
      </w:rPr>
    </w:lvl>
    <w:lvl w:ilvl="8" w:tplc="2C0A0005" w:tentative="1">
      <w:start w:val="1"/>
      <w:numFmt w:val="bullet"/>
      <w:lvlText w:val=""/>
      <w:lvlJc w:val="left"/>
      <w:pPr>
        <w:ind w:left="6570" w:hanging="360"/>
      </w:pPr>
      <w:rPr>
        <w:rFonts w:ascii="Wingdings" w:hAnsi="Wingdings" w:hint="default"/>
      </w:rPr>
    </w:lvl>
  </w:abstractNum>
  <w:abstractNum w:abstractNumId="3">
    <w:nsid w:val="454533DC"/>
    <w:multiLevelType w:val="hybridMultilevel"/>
    <w:tmpl w:val="8D1AB5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E9E5B55"/>
    <w:multiLevelType w:val="hybridMultilevel"/>
    <w:tmpl w:val="1618DFF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FC917B4"/>
    <w:multiLevelType w:val="hybridMultilevel"/>
    <w:tmpl w:val="9DE87218"/>
    <w:lvl w:ilvl="0" w:tplc="A52CF85C">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89A5496"/>
    <w:multiLevelType w:val="hybridMultilevel"/>
    <w:tmpl w:val="75EAE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8F1E9D"/>
    <w:multiLevelType w:val="hybridMultilevel"/>
    <w:tmpl w:val="29FAAC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E867C48"/>
    <w:multiLevelType w:val="hybridMultilevel"/>
    <w:tmpl w:val="32F656A4"/>
    <w:lvl w:ilvl="0" w:tplc="2C0A000F">
      <w:start w:val="1"/>
      <w:numFmt w:val="decimal"/>
      <w:lvlText w:val="%1."/>
      <w:lvlJc w:val="left"/>
      <w:pPr>
        <w:ind w:left="810" w:hanging="360"/>
      </w:pPr>
    </w:lvl>
    <w:lvl w:ilvl="1" w:tplc="2C0A0019" w:tentative="1">
      <w:start w:val="1"/>
      <w:numFmt w:val="lowerLetter"/>
      <w:lvlText w:val="%2."/>
      <w:lvlJc w:val="left"/>
      <w:pPr>
        <w:ind w:left="1530" w:hanging="360"/>
      </w:pPr>
    </w:lvl>
    <w:lvl w:ilvl="2" w:tplc="2C0A001B" w:tentative="1">
      <w:start w:val="1"/>
      <w:numFmt w:val="lowerRoman"/>
      <w:lvlText w:val="%3."/>
      <w:lvlJc w:val="right"/>
      <w:pPr>
        <w:ind w:left="2250" w:hanging="180"/>
      </w:pPr>
    </w:lvl>
    <w:lvl w:ilvl="3" w:tplc="2C0A000F" w:tentative="1">
      <w:start w:val="1"/>
      <w:numFmt w:val="decimal"/>
      <w:lvlText w:val="%4."/>
      <w:lvlJc w:val="left"/>
      <w:pPr>
        <w:ind w:left="2970" w:hanging="360"/>
      </w:pPr>
    </w:lvl>
    <w:lvl w:ilvl="4" w:tplc="2C0A0019" w:tentative="1">
      <w:start w:val="1"/>
      <w:numFmt w:val="lowerLetter"/>
      <w:lvlText w:val="%5."/>
      <w:lvlJc w:val="left"/>
      <w:pPr>
        <w:ind w:left="3690" w:hanging="360"/>
      </w:pPr>
    </w:lvl>
    <w:lvl w:ilvl="5" w:tplc="2C0A001B" w:tentative="1">
      <w:start w:val="1"/>
      <w:numFmt w:val="lowerRoman"/>
      <w:lvlText w:val="%6."/>
      <w:lvlJc w:val="right"/>
      <w:pPr>
        <w:ind w:left="4410" w:hanging="180"/>
      </w:pPr>
    </w:lvl>
    <w:lvl w:ilvl="6" w:tplc="2C0A000F" w:tentative="1">
      <w:start w:val="1"/>
      <w:numFmt w:val="decimal"/>
      <w:lvlText w:val="%7."/>
      <w:lvlJc w:val="left"/>
      <w:pPr>
        <w:ind w:left="5130" w:hanging="360"/>
      </w:pPr>
    </w:lvl>
    <w:lvl w:ilvl="7" w:tplc="2C0A0019" w:tentative="1">
      <w:start w:val="1"/>
      <w:numFmt w:val="lowerLetter"/>
      <w:lvlText w:val="%8."/>
      <w:lvlJc w:val="left"/>
      <w:pPr>
        <w:ind w:left="5850" w:hanging="360"/>
      </w:pPr>
    </w:lvl>
    <w:lvl w:ilvl="8" w:tplc="2C0A001B" w:tentative="1">
      <w:start w:val="1"/>
      <w:numFmt w:val="lowerRoman"/>
      <w:lvlText w:val="%9."/>
      <w:lvlJc w:val="right"/>
      <w:pPr>
        <w:ind w:left="6570" w:hanging="180"/>
      </w:pPr>
    </w:lvl>
  </w:abstractNum>
  <w:abstractNum w:abstractNumId="9">
    <w:nsid w:val="67514871"/>
    <w:multiLevelType w:val="hybridMultilevel"/>
    <w:tmpl w:val="C7B859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9791934"/>
    <w:multiLevelType w:val="hybridMultilevel"/>
    <w:tmpl w:val="1D8852EA"/>
    <w:lvl w:ilvl="0" w:tplc="2C0A000B">
      <w:start w:val="1"/>
      <w:numFmt w:val="bullet"/>
      <w:lvlText w:val=""/>
      <w:lvlJc w:val="left"/>
      <w:pPr>
        <w:ind w:left="810" w:hanging="360"/>
      </w:pPr>
      <w:rPr>
        <w:rFonts w:ascii="Wingdings" w:hAnsi="Wingdings" w:hint="default"/>
      </w:rPr>
    </w:lvl>
    <w:lvl w:ilvl="1" w:tplc="2C0A0003" w:tentative="1">
      <w:start w:val="1"/>
      <w:numFmt w:val="bullet"/>
      <w:lvlText w:val="o"/>
      <w:lvlJc w:val="left"/>
      <w:pPr>
        <w:ind w:left="1530" w:hanging="360"/>
      </w:pPr>
      <w:rPr>
        <w:rFonts w:ascii="Courier New" w:hAnsi="Courier New" w:cs="Courier New" w:hint="default"/>
      </w:rPr>
    </w:lvl>
    <w:lvl w:ilvl="2" w:tplc="2C0A0005" w:tentative="1">
      <w:start w:val="1"/>
      <w:numFmt w:val="bullet"/>
      <w:lvlText w:val=""/>
      <w:lvlJc w:val="left"/>
      <w:pPr>
        <w:ind w:left="2250" w:hanging="360"/>
      </w:pPr>
      <w:rPr>
        <w:rFonts w:ascii="Wingdings" w:hAnsi="Wingdings" w:hint="default"/>
      </w:rPr>
    </w:lvl>
    <w:lvl w:ilvl="3" w:tplc="2C0A0001" w:tentative="1">
      <w:start w:val="1"/>
      <w:numFmt w:val="bullet"/>
      <w:lvlText w:val=""/>
      <w:lvlJc w:val="left"/>
      <w:pPr>
        <w:ind w:left="2970" w:hanging="360"/>
      </w:pPr>
      <w:rPr>
        <w:rFonts w:ascii="Symbol" w:hAnsi="Symbol" w:hint="default"/>
      </w:rPr>
    </w:lvl>
    <w:lvl w:ilvl="4" w:tplc="2C0A0003" w:tentative="1">
      <w:start w:val="1"/>
      <w:numFmt w:val="bullet"/>
      <w:lvlText w:val="o"/>
      <w:lvlJc w:val="left"/>
      <w:pPr>
        <w:ind w:left="3690" w:hanging="360"/>
      </w:pPr>
      <w:rPr>
        <w:rFonts w:ascii="Courier New" w:hAnsi="Courier New" w:cs="Courier New" w:hint="default"/>
      </w:rPr>
    </w:lvl>
    <w:lvl w:ilvl="5" w:tplc="2C0A0005" w:tentative="1">
      <w:start w:val="1"/>
      <w:numFmt w:val="bullet"/>
      <w:lvlText w:val=""/>
      <w:lvlJc w:val="left"/>
      <w:pPr>
        <w:ind w:left="4410" w:hanging="360"/>
      </w:pPr>
      <w:rPr>
        <w:rFonts w:ascii="Wingdings" w:hAnsi="Wingdings" w:hint="default"/>
      </w:rPr>
    </w:lvl>
    <w:lvl w:ilvl="6" w:tplc="2C0A0001" w:tentative="1">
      <w:start w:val="1"/>
      <w:numFmt w:val="bullet"/>
      <w:lvlText w:val=""/>
      <w:lvlJc w:val="left"/>
      <w:pPr>
        <w:ind w:left="5130" w:hanging="360"/>
      </w:pPr>
      <w:rPr>
        <w:rFonts w:ascii="Symbol" w:hAnsi="Symbol" w:hint="default"/>
      </w:rPr>
    </w:lvl>
    <w:lvl w:ilvl="7" w:tplc="2C0A0003" w:tentative="1">
      <w:start w:val="1"/>
      <w:numFmt w:val="bullet"/>
      <w:lvlText w:val="o"/>
      <w:lvlJc w:val="left"/>
      <w:pPr>
        <w:ind w:left="5850" w:hanging="360"/>
      </w:pPr>
      <w:rPr>
        <w:rFonts w:ascii="Courier New" w:hAnsi="Courier New" w:cs="Courier New" w:hint="default"/>
      </w:rPr>
    </w:lvl>
    <w:lvl w:ilvl="8" w:tplc="2C0A0005" w:tentative="1">
      <w:start w:val="1"/>
      <w:numFmt w:val="bullet"/>
      <w:lvlText w:val=""/>
      <w:lvlJc w:val="left"/>
      <w:pPr>
        <w:ind w:left="6570" w:hanging="360"/>
      </w:pPr>
      <w:rPr>
        <w:rFonts w:ascii="Wingdings" w:hAnsi="Wingdings" w:hint="default"/>
      </w:rPr>
    </w:lvl>
  </w:abstractNum>
  <w:abstractNum w:abstractNumId="11">
    <w:nsid w:val="75F63FAD"/>
    <w:multiLevelType w:val="hybridMultilevel"/>
    <w:tmpl w:val="07D857FE"/>
    <w:lvl w:ilvl="0" w:tplc="2C0A0001">
      <w:start w:val="1"/>
      <w:numFmt w:val="bullet"/>
      <w:lvlText w:val=""/>
      <w:lvlJc w:val="left"/>
      <w:pPr>
        <w:ind w:left="810" w:hanging="360"/>
      </w:pPr>
      <w:rPr>
        <w:rFonts w:ascii="Symbol" w:hAnsi="Symbol" w:hint="default"/>
      </w:rPr>
    </w:lvl>
    <w:lvl w:ilvl="1" w:tplc="2C0A0003" w:tentative="1">
      <w:start w:val="1"/>
      <w:numFmt w:val="bullet"/>
      <w:lvlText w:val="o"/>
      <w:lvlJc w:val="left"/>
      <w:pPr>
        <w:ind w:left="1530" w:hanging="360"/>
      </w:pPr>
      <w:rPr>
        <w:rFonts w:ascii="Courier New" w:hAnsi="Courier New" w:cs="Courier New" w:hint="default"/>
      </w:rPr>
    </w:lvl>
    <w:lvl w:ilvl="2" w:tplc="2C0A0005" w:tentative="1">
      <w:start w:val="1"/>
      <w:numFmt w:val="bullet"/>
      <w:lvlText w:val=""/>
      <w:lvlJc w:val="left"/>
      <w:pPr>
        <w:ind w:left="2250" w:hanging="360"/>
      </w:pPr>
      <w:rPr>
        <w:rFonts w:ascii="Wingdings" w:hAnsi="Wingdings" w:hint="default"/>
      </w:rPr>
    </w:lvl>
    <w:lvl w:ilvl="3" w:tplc="2C0A0001" w:tentative="1">
      <w:start w:val="1"/>
      <w:numFmt w:val="bullet"/>
      <w:lvlText w:val=""/>
      <w:lvlJc w:val="left"/>
      <w:pPr>
        <w:ind w:left="2970" w:hanging="360"/>
      </w:pPr>
      <w:rPr>
        <w:rFonts w:ascii="Symbol" w:hAnsi="Symbol" w:hint="default"/>
      </w:rPr>
    </w:lvl>
    <w:lvl w:ilvl="4" w:tplc="2C0A0003" w:tentative="1">
      <w:start w:val="1"/>
      <w:numFmt w:val="bullet"/>
      <w:lvlText w:val="o"/>
      <w:lvlJc w:val="left"/>
      <w:pPr>
        <w:ind w:left="3690" w:hanging="360"/>
      </w:pPr>
      <w:rPr>
        <w:rFonts w:ascii="Courier New" w:hAnsi="Courier New" w:cs="Courier New" w:hint="default"/>
      </w:rPr>
    </w:lvl>
    <w:lvl w:ilvl="5" w:tplc="2C0A0005" w:tentative="1">
      <w:start w:val="1"/>
      <w:numFmt w:val="bullet"/>
      <w:lvlText w:val=""/>
      <w:lvlJc w:val="left"/>
      <w:pPr>
        <w:ind w:left="4410" w:hanging="360"/>
      </w:pPr>
      <w:rPr>
        <w:rFonts w:ascii="Wingdings" w:hAnsi="Wingdings" w:hint="default"/>
      </w:rPr>
    </w:lvl>
    <w:lvl w:ilvl="6" w:tplc="2C0A0001" w:tentative="1">
      <w:start w:val="1"/>
      <w:numFmt w:val="bullet"/>
      <w:lvlText w:val=""/>
      <w:lvlJc w:val="left"/>
      <w:pPr>
        <w:ind w:left="5130" w:hanging="360"/>
      </w:pPr>
      <w:rPr>
        <w:rFonts w:ascii="Symbol" w:hAnsi="Symbol" w:hint="default"/>
      </w:rPr>
    </w:lvl>
    <w:lvl w:ilvl="7" w:tplc="2C0A0003" w:tentative="1">
      <w:start w:val="1"/>
      <w:numFmt w:val="bullet"/>
      <w:lvlText w:val="o"/>
      <w:lvlJc w:val="left"/>
      <w:pPr>
        <w:ind w:left="5850" w:hanging="360"/>
      </w:pPr>
      <w:rPr>
        <w:rFonts w:ascii="Courier New" w:hAnsi="Courier New" w:cs="Courier New" w:hint="default"/>
      </w:rPr>
    </w:lvl>
    <w:lvl w:ilvl="8" w:tplc="2C0A0005" w:tentative="1">
      <w:start w:val="1"/>
      <w:numFmt w:val="bullet"/>
      <w:lvlText w:val=""/>
      <w:lvlJc w:val="left"/>
      <w:pPr>
        <w:ind w:left="6570" w:hanging="360"/>
      </w:pPr>
      <w:rPr>
        <w:rFonts w:ascii="Wingdings" w:hAnsi="Wingdings" w:hint="default"/>
      </w:rPr>
    </w:lvl>
  </w:abstractNum>
  <w:abstractNum w:abstractNumId="12">
    <w:nsid w:val="774B528B"/>
    <w:multiLevelType w:val="hybridMultilevel"/>
    <w:tmpl w:val="CFE8A514"/>
    <w:lvl w:ilvl="0" w:tplc="2C0A000B">
      <w:start w:val="1"/>
      <w:numFmt w:val="bullet"/>
      <w:lvlText w:val=""/>
      <w:lvlJc w:val="left"/>
      <w:pPr>
        <w:ind w:left="810" w:hanging="360"/>
      </w:pPr>
      <w:rPr>
        <w:rFonts w:ascii="Wingdings" w:hAnsi="Wingdings" w:hint="default"/>
      </w:rPr>
    </w:lvl>
    <w:lvl w:ilvl="1" w:tplc="2C0A0003" w:tentative="1">
      <w:start w:val="1"/>
      <w:numFmt w:val="bullet"/>
      <w:lvlText w:val="o"/>
      <w:lvlJc w:val="left"/>
      <w:pPr>
        <w:ind w:left="1530" w:hanging="360"/>
      </w:pPr>
      <w:rPr>
        <w:rFonts w:ascii="Courier New" w:hAnsi="Courier New" w:cs="Courier New" w:hint="default"/>
      </w:rPr>
    </w:lvl>
    <w:lvl w:ilvl="2" w:tplc="2C0A0005" w:tentative="1">
      <w:start w:val="1"/>
      <w:numFmt w:val="bullet"/>
      <w:lvlText w:val=""/>
      <w:lvlJc w:val="left"/>
      <w:pPr>
        <w:ind w:left="2250" w:hanging="360"/>
      </w:pPr>
      <w:rPr>
        <w:rFonts w:ascii="Wingdings" w:hAnsi="Wingdings" w:hint="default"/>
      </w:rPr>
    </w:lvl>
    <w:lvl w:ilvl="3" w:tplc="2C0A0001" w:tentative="1">
      <w:start w:val="1"/>
      <w:numFmt w:val="bullet"/>
      <w:lvlText w:val=""/>
      <w:lvlJc w:val="left"/>
      <w:pPr>
        <w:ind w:left="2970" w:hanging="360"/>
      </w:pPr>
      <w:rPr>
        <w:rFonts w:ascii="Symbol" w:hAnsi="Symbol" w:hint="default"/>
      </w:rPr>
    </w:lvl>
    <w:lvl w:ilvl="4" w:tplc="2C0A0003" w:tentative="1">
      <w:start w:val="1"/>
      <w:numFmt w:val="bullet"/>
      <w:lvlText w:val="o"/>
      <w:lvlJc w:val="left"/>
      <w:pPr>
        <w:ind w:left="3690" w:hanging="360"/>
      </w:pPr>
      <w:rPr>
        <w:rFonts w:ascii="Courier New" w:hAnsi="Courier New" w:cs="Courier New" w:hint="default"/>
      </w:rPr>
    </w:lvl>
    <w:lvl w:ilvl="5" w:tplc="2C0A0005" w:tentative="1">
      <w:start w:val="1"/>
      <w:numFmt w:val="bullet"/>
      <w:lvlText w:val=""/>
      <w:lvlJc w:val="left"/>
      <w:pPr>
        <w:ind w:left="4410" w:hanging="360"/>
      </w:pPr>
      <w:rPr>
        <w:rFonts w:ascii="Wingdings" w:hAnsi="Wingdings" w:hint="default"/>
      </w:rPr>
    </w:lvl>
    <w:lvl w:ilvl="6" w:tplc="2C0A0001" w:tentative="1">
      <w:start w:val="1"/>
      <w:numFmt w:val="bullet"/>
      <w:lvlText w:val=""/>
      <w:lvlJc w:val="left"/>
      <w:pPr>
        <w:ind w:left="5130" w:hanging="360"/>
      </w:pPr>
      <w:rPr>
        <w:rFonts w:ascii="Symbol" w:hAnsi="Symbol" w:hint="default"/>
      </w:rPr>
    </w:lvl>
    <w:lvl w:ilvl="7" w:tplc="2C0A0003" w:tentative="1">
      <w:start w:val="1"/>
      <w:numFmt w:val="bullet"/>
      <w:lvlText w:val="o"/>
      <w:lvlJc w:val="left"/>
      <w:pPr>
        <w:ind w:left="5850" w:hanging="360"/>
      </w:pPr>
      <w:rPr>
        <w:rFonts w:ascii="Courier New" w:hAnsi="Courier New" w:cs="Courier New" w:hint="default"/>
      </w:rPr>
    </w:lvl>
    <w:lvl w:ilvl="8" w:tplc="2C0A0005" w:tentative="1">
      <w:start w:val="1"/>
      <w:numFmt w:val="bullet"/>
      <w:lvlText w:val=""/>
      <w:lvlJc w:val="left"/>
      <w:pPr>
        <w:ind w:left="6570" w:hanging="360"/>
      </w:pPr>
      <w:rPr>
        <w:rFonts w:ascii="Wingdings" w:hAnsi="Wingdings" w:hint="default"/>
      </w:rPr>
    </w:lvl>
  </w:abstractNum>
  <w:num w:numId="1">
    <w:abstractNumId w:val="6"/>
  </w:num>
  <w:num w:numId="2">
    <w:abstractNumId w:val="2"/>
  </w:num>
  <w:num w:numId="3">
    <w:abstractNumId w:val="12"/>
  </w:num>
  <w:num w:numId="4">
    <w:abstractNumId w:val="4"/>
  </w:num>
  <w:num w:numId="5">
    <w:abstractNumId w:val="10"/>
  </w:num>
  <w:num w:numId="6">
    <w:abstractNumId w:val="7"/>
  </w:num>
  <w:num w:numId="7">
    <w:abstractNumId w:val="9"/>
  </w:num>
  <w:num w:numId="8">
    <w:abstractNumId w:val="0"/>
  </w:num>
  <w:num w:numId="9">
    <w:abstractNumId w:val="11"/>
  </w:num>
  <w:num w:numId="10">
    <w:abstractNumId w:val="8"/>
  </w:num>
  <w:num w:numId="11">
    <w:abstractNumId w:val="5"/>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00E"/>
    <w:rsid w:val="0000044A"/>
    <w:rsid w:val="00001DCB"/>
    <w:rsid w:val="000047A4"/>
    <w:rsid w:val="000135E6"/>
    <w:rsid w:val="00015222"/>
    <w:rsid w:val="0002239C"/>
    <w:rsid w:val="00023261"/>
    <w:rsid w:val="00033415"/>
    <w:rsid w:val="000340C6"/>
    <w:rsid w:val="0003483B"/>
    <w:rsid w:val="0004063D"/>
    <w:rsid w:val="00043C5B"/>
    <w:rsid w:val="00053B12"/>
    <w:rsid w:val="00060A29"/>
    <w:rsid w:val="00070C29"/>
    <w:rsid w:val="0007715C"/>
    <w:rsid w:val="00077B5D"/>
    <w:rsid w:val="00084A2B"/>
    <w:rsid w:val="000B7500"/>
    <w:rsid w:val="000C0D5D"/>
    <w:rsid w:val="000C1FB4"/>
    <w:rsid w:val="000C2562"/>
    <w:rsid w:val="000C51FF"/>
    <w:rsid w:val="000D0B6E"/>
    <w:rsid w:val="000D5E2C"/>
    <w:rsid w:val="000F0711"/>
    <w:rsid w:val="000F1233"/>
    <w:rsid w:val="000F2F4C"/>
    <w:rsid w:val="000F4030"/>
    <w:rsid w:val="00100065"/>
    <w:rsid w:val="00100114"/>
    <w:rsid w:val="00104AAB"/>
    <w:rsid w:val="00113FB4"/>
    <w:rsid w:val="00120412"/>
    <w:rsid w:val="00131447"/>
    <w:rsid w:val="00133571"/>
    <w:rsid w:val="00134BBF"/>
    <w:rsid w:val="001423BE"/>
    <w:rsid w:val="001476A0"/>
    <w:rsid w:val="00147DDC"/>
    <w:rsid w:val="00150F63"/>
    <w:rsid w:val="00154B54"/>
    <w:rsid w:val="00155D95"/>
    <w:rsid w:val="00163CAD"/>
    <w:rsid w:val="00176D5A"/>
    <w:rsid w:val="00176D8F"/>
    <w:rsid w:val="001845E8"/>
    <w:rsid w:val="0018510F"/>
    <w:rsid w:val="00186E61"/>
    <w:rsid w:val="00195BB4"/>
    <w:rsid w:val="001963D5"/>
    <w:rsid w:val="001968D2"/>
    <w:rsid w:val="001A0914"/>
    <w:rsid w:val="001A11AA"/>
    <w:rsid w:val="001A3B5F"/>
    <w:rsid w:val="001A3EE0"/>
    <w:rsid w:val="001B7A65"/>
    <w:rsid w:val="001C48BB"/>
    <w:rsid w:val="001D11F1"/>
    <w:rsid w:val="001E6171"/>
    <w:rsid w:val="001F0844"/>
    <w:rsid w:val="001F4365"/>
    <w:rsid w:val="00200F95"/>
    <w:rsid w:val="0021003F"/>
    <w:rsid w:val="00211272"/>
    <w:rsid w:val="00214112"/>
    <w:rsid w:val="00216730"/>
    <w:rsid w:val="00223D83"/>
    <w:rsid w:val="00224157"/>
    <w:rsid w:val="002328EE"/>
    <w:rsid w:val="00232E20"/>
    <w:rsid w:val="00232F41"/>
    <w:rsid w:val="00236092"/>
    <w:rsid w:val="002378F9"/>
    <w:rsid w:val="002405D7"/>
    <w:rsid w:val="002409CA"/>
    <w:rsid w:val="002411D1"/>
    <w:rsid w:val="002530DB"/>
    <w:rsid w:val="00253603"/>
    <w:rsid w:val="0025684A"/>
    <w:rsid w:val="002575BC"/>
    <w:rsid w:val="0027009E"/>
    <w:rsid w:val="00273D2C"/>
    <w:rsid w:val="002839CE"/>
    <w:rsid w:val="00285CE2"/>
    <w:rsid w:val="002A5CC1"/>
    <w:rsid w:val="002C786C"/>
    <w:rsid w:val="002D2E2A"/>
    <w:rsid w:val="002D41B2"/>
    <w:rsid w:val="002D510E"/>
    <w:rsid w:val="002D555E"/>
    <w:rsid w:val="002D6C51"/>
    <w:rsid w:val="002E1A1F"/>
    <w:rsid w:val="002E21D6"/>
    <w:rsid w:val="002F27CE"/>
    <w:rsid w:val="002F61F1"/>
    <w:rsid w:val="00301F59"/>
    <w:rsid w:val="00302417"/>
    <w:rsid w:val="003026C8"/>
    <w:rsid w:val="00303727"/>
    <w:rsid w:val="00305058"/>
    <w:rsid w:val="00310ADC"/>
    <w:rsid w:val="00316EB6"/>
    <w:rsid w:val="00324D49"/>
    <w:rsid w:val="00332087"/>
    <w:rsid w:val="0034093A"/>
    <w:rsid w:val="00346BF3"/>
    <w:rsid w:val="00350047"/>
    <w:rsid w:val="00352827"/>
    <w:rsid w:val="00354449"/>
    <w:rsid w:val="003559F7"/>
    <w:rsid w:val="00363E5A"/>
    <w:rsid w:val="003641D3"/>
    <w:rsid w:val="003667C6"/>
    <w:rsid w:val="00372CD2"/>
    <w:rsid w:val="00376E5E"/>
    <w:rsid w:val="003802F5"/>
    <w:rsid w:val="003939D7"/>
    <w:rsid w:val="00394F0A"/>
    <w:rsid w:val="00396386"/>
    <w:rsid w:val="003A40B3"/>
    <w:rsid w:val="003B0422"/>
    <w:rsid w:val="003B0E53"/>
    <w:rsid w:val="003B3115"/>
    <w:rsid w:val="003B55EF"/>
    <w:rsid w:val="003B7E84"/>
    <w:rsid w:val="003C1608"/>
    <w:rsid w:val="003C7D1B"/>
    <w:rsid w:val="003E15F2"/>
    <w:rsid w:val="003E5690"/>
    <w:rsid w:val="003E6A2D"/>
    <w:rsid w:val="003F3388"/>
    <w:rsid w:val="003F3789"/>
    <w:rsid w:val="003F39C9"/>
    <w:rsid w:val="003F511C"/>
    <w:rsid w:val="003F5BC7"/>
    <w:rsid w:val="004014B7"/>
    <w:rsid w:val="00402E72"/>
    <w:rsid w:val="00404B3F"/>
    <w:rsid w:val="0041700C"/>
    <w:rsid w:val="00421C68"/>
    <w:rsid w:val="0042417E"/>
    <w:rsid w:val="00424410"/>
    <w:rsid w:val="00433BE6"/>
    <w:rsid w:val="00440C12"/>
    <w:rsid w:val="0044487F"/>
    <w:rsid w:val="00445A30"/>
    <w:rsid w:val="004511C9"/>
    <w:rsid w:val="00472E3E"/>
    <w:rsid w:val="00475353"/>
    <w:rsid w:val="00476029"/>
    <w:rsid w:val="00480445"/>
    <w:rsid w:val="00487CC9"/>
    <w:rsid w:val="004A0BFF"/>
    <w:rsid w:val="004A401D"/>
    <w:rsid w:val="004B470E"/>
    <w:rsid w:val="004C0279"/>
    <w:rsid w:val="004C079D"/>
    <w:rsid w:val="004F620B"/>
    <w:rsid w:val="00505C6A"/>
    <w:rsid w:val="005114AF"/>
    <w:rsid w:val="00520A12"/>
    <w:rsid w:val="00523E89"/>
    <w:rsid w:val="00526B30"/>
    <w:rsid w:val="0053071D"/>
    <w:rsid w:val="00543B2E"/>
    <w:rsid w:val="00557832"/>
    <w:rsid w:val="00560A03"/>
    <w:rsid w:val="005674E4"/>
    <w:rsid w:val="00572CE3"/>
    <w:rsid w:val="0057387D"/>
    <w:rsid w:val="005739BC"/>
    <w:rsid w:val="005850FC"/>
    <w:rsid w:val="005857F3"/>
    <w:rsid w:val="00592860"/>
    <w:rsid w:val="00596622"/>
    <w:rsid w:val="005A33C4"/>
    <w:rsid w:val="005B41AC"/>
    <w:rsid w:val="005B5F02"/>
    <w:rsid w:val="005C6521"/>
    <w:rsid w:val="005C698D"/>
    <w:rsid w:val="005D082E"/>
    <w:rsid w:val="005D557A"/>
    <w:rsid w:val="005E4A9E"/>
    <w:rsid w:val="005E6ECE"/>
    <w:rsid w:val="005F3F22"/>
    <w:rsid w:val="005F7253"/>
    <w:rsid w:val="00600AF0"/>
    <w:rsid w:val="0061110F"/>
    <w:rsid w:val="006119AF"/>
    <w:rsid w:val="006134F0"/>
    <w:rsid w:val="006268DB"/>
    <w:rsid w:val="00627491"/>
    <w:rsid w:val="006307F4"/>
    <w:rsid w:val="006325E6"/>
    <w:rsid w:val="006341F5"/>
    <w:rsid w:val="00640545"/>
    <w:rsid w:val="00642091"/>
    <w:rsid w:val="00646CF1"/>
    <w:rsid w:val="006529EE"/>
    <w:rsid w:val="0065656E"/>
    <w:rsid w:val="00661FB6"/>
    <w:rsid w:val="006628E7"/>
    <w:rsid w:val="00665151"/>
    <w:rsid w:val="00667792"/>
    <w:rsid w:val="00671835"/>
    <w:rsid w:val="00675DB9"/>
    <w:rsid w:val="006762FA"/>
    <w:rsid w:val="00676CFA"/>
    <w:rsid w:val="00677EDA"/>
    <w:rsid w:val="0068333B"/>
    <w:rsid w:val="006862AE"/>
    <w:rsid w:val="00691B00"/>
    <w:rsid w:val="006A1ABD"/>
    <w:rsid w:val="006A29E1"/>
    <w:rsid w:val="006A40C0"/>
    <w:rsid w:val="006A46A0"/>
    <w:rsid w:val="006A52E8"/>
    <w:rsid w:val="006B2A31"/>
    <w:rsid w:val="006B3C93"/>
    <w:rsid w:val="006B7BD8"/>
    <w:rsid w:val="006C0E3F"/>
    <w:rsid w:val="006C29F7"/>
    <w:rsid w:val="006C55D3"/>
    <w:rsid w:val="006C5814"/>
    <w:rsid w:val="006E1FF9"/>
    <w:rsid w:val="006E3420"/>
    <w:rsid w:val="006F0D2E"/>
    <w:rsid w:val="006F4DD3"/>
    <w:rsid w:val="006F6EE3"/>
    <w:rsid w:val="0070106B"/>
    <w:rsid w:val="0070324C"/>
    <w:rsid w:val="007117D9"/>
    <w:rsid w:val="00717D7B"/>
    <w:rsid w:val="007206D0"/>
    <w:rsid w:val="007214FE"/>
    <w:rsid w:val="00727117"/>
    <w:rsid w:val="00731AB1"/>
    <w:rsid w:val="0073346F"/>
    <w:rsid w:val="00735505"/>
    <w:rsid w:val="00737906"/>
    <w:rsid w:val="00742FF8"/>
    <w:rsid w:val="00754064"/>
    <w:rsid w:val="00770EB4"/>
    <w:rsid w:val="00772AE3"/>
    <w:rsid w:val="00773665"/>
    <w:rsid w:val="007757C8"/>
    <w:rsid w:val="007820CC"/>
    <w:rsid w:val="00783E83"/>
    <w:rsid w:val="00785AD1"/>
    <w:rsid w:val="00790327"/>
    <w:rsid w:val="00794988"/>
    <w:rsid w:val="00797981"/>
    <w:rsid w:val="00797C40"/>
    <w:rsid w:val="007A08DB"/>
    <w:rsid w:val="007A2E06"/>
    <w:rsid w:val="007A4FE0"/>
    <w:rsid w:val="007A7A89"/>
    <w:rsid w:val="007B2663"/>
    <w:rsid w:val="007B5E52"/>
    <w:rsid w:val="007B74BF"/>
    <w:rsid w:val="007C0FF5"/>
    <w:rsid w:val="007C1DD4"/>
    <w:rsid w:val="007C419F"/>
    <w:rsid w:val="007D257C"/>
    <w:rsid w:val="007D4A20"/>
    <w:rsid w:val="007D7595"/>
    <w:rsid w:val="007E2FDC"/>
    <w:rsid w:val="007E3BCC"/>
    <w:rsid w:val="007F4A0E"/>
    <w:rsid w:val="008071D2"/>
    <w:rsid w:val="00812800"/>
    <w:rsid w:val="0081454A"/>
    <w:rsid w:val="0081574D"/>
    <w:rsid w:val="0082435B"/>
    <w:rsid w:val="008278AC"/>
    <w:rsid w:val="00831FDB"/>
    <w:rsid w:val="00837A6B"/>
    <w:rsid w:val="00846CF9"/>
    <w:rsid w:val="0085044B"/>
    <w:rsid w:val="00851F38"/>
    <w:rsid w:val="00855415"/>
    <w:rsid w:val="00875CE1"/>
    <w:rsid w:val="00876416"/>
    <w:rsid w:val="008829F1"/>
    <w:rsid w:val="00882F6A"/>
    <w:rsid w:val="00883E0E"/>
    <w:rsid w:val="00887D24"/>
    <w:rsid w:val="00893707"/>
    <w:rsid w:val="008973B5"/>
    <w:rsid w:val="008A19D3"/>
    <w:rsid w:val="008B07B9"/>
    <w:rsid w:val="008B45B4"/>
    <w:rsid w:val="008B4A61"/>
    <w:rsid w:val="008B7260"/>
    <w:rsid w:val="008C0BF9"/>
    <w:rsid w:val="008C369B"/>
    <w:rsid w:val="008C4768"/>
    <w:rsid w:val="008C79C8"/>
    <w:rsid w:val="008D53F1"/>
    <w:rsid w:val="008D541D"/>
    <w:rsid w:val="008D5983"/>
    <w:rsid w:val="008E0EE6"/>
    <w:rsid w:val="008E13E7"/>
    <w:rsid w:val="008E3EC1"/>
    <w:rsid w:val="008E4D8D"/>
    <w:rsid w:val="00903E7E"/>
    <w:rsid w:val="009133E4"/>
    <w:rsid w:val="00914A45"/>
    <w:rsid w:val="00915F78"/>
    <w:rsid w:val="00923B07"/>
    <w:rsid w:val="0092687D"/>
    <w:rsid w:val="00927876"/>
    <w:rsid w:val="00931D13"/>
    <w:rsid w:val="00933583"/>
    <w:rsid w:val="009369E3"/>
    <w:rsid w:val="009629DE"/>
    <w:rsid w:val="00965AFE"/>
    <w:rsid w:val="00970BC6"/>
    <w:rsid w:val="00974211"/>
    <w:rsid w:val="009806B7"/>
    <w:rsid w:val="00984376"/>
    <w:rsid w:val="00985CB0"/>
    <w:rsid w:val="009902D2"/>
    <w:rsid w:val="009A0A4C"/>
    <w:rsid w:val="009A164A"/>
    <w:rsid w:val="009A425B"/>
    <w:rsid w:val="009B40C0"/>
    <w:rsid w:val="009B59D4"/>
    <w:rsid w:val="009B726B"/>
    <w:rsid w:val="009C0BD8"/>
    <w:rsid w:val="009D3222"/>
    <w:rsid w:val="009D5B56"/>
    <w:rsid w:val="009E7636"/>
    <w:rsid w:val="009F3C4D"/>
    <w:rsid w:val="009F3E7B"/>
    <w:rsid w:val="00A0363D"/>
    <w:rsid w:val="00A057D0"/>
    <w:rsid w:val="00A05A24"/>
    <w:rsid w:val="00A06194"/>
    <w:rsid w:val="00A11503"/>
    <w:rsid w:val="00A1622B"/>
    <w:rsid w:val="00A20EC0"/>
    <w:rsid w:val="00A23724"/>
    <w:rsid w:val="00A24996"/>
    <w:rsid w:val="00A25CFC"/>
    <w:rsid w:val="00A32A89"/>
    <w:rsid w:val="00A35EF5"/>
    <w:rsid w:val="00A44122"/>
    <w:rsid w:val="00A4536B"/>
    <w:rsid w:val="00A46E46"/>
    <w:rsid w:val="00A52168"/>
    <w:rsid w:val="00A55F5F"/>
    <w:rsid w:val="00A605B4"/>
    <w:rsid w:val="00A60612"/>
    <w:rsid w:val="00A734AD"/>
    <w:rsid w:val="00A772A6"/>
    <w:rsid w:val="00A85886"/>
    <w:rsid w:val="00A96966"/>
    <w:rsid w:val="00AA1DCC"/>
    <w:rsid w:val="00AA5D75"/>
    <w:rsid w:val="00AB67A8"/>
    <w:rsid w:val="00AC463D"/>
    <w:rsid w:val="00AC5825"/>
    <w:rsid w:val="00AC6888"/>
    <w:rsid w:val="00AC7C13"/>
    <w:rsid w:val="00AD2E49"/>
    <w:rsid w:val="00AD374E"/>
    <w:rsid w:val="00AD5809"/>
    <w:rsid w:val="00AE48A3"/>
    <w:rsid w:val="00AE797F"/>
    <w:rsid w:val="00AF385A"/>
    <w:rsid w:val="00AF521F"/>
    <w:rsid w:val="00B10B56"/>
    <w:rsid w:val="00B10F21"/>
    <w:rsid w:val="00B16958"/>
    <w:rsid w:val="00B17349"/>
    <w:rsid w:val="00B274D0"/>
    <w:rsid w:val="00B346CB"/>
    <w:rsid w:val="00B354DE"/>
    <w:rsid w:val="00B55F7B"/>
    <w:rsid w:val="00B646B7"/>
    <w:rsid w:val="00B64EF9"/>
    <w:rsid w:val="00B666F0"/>
    <w:rsid w:val="00B677F5"/>
    <w:rsid w:val="00B8046B"/>
    <w:rsid w:val="00B81154"/>
    <w:rsid w:val="00B84035"/>
    <w:rsid w:val="00B924F1"/>
    <w:rsid w:val="00B940E0"/>
    <w:rsid w:val="00B949AB"/>
    <w:rsid w:val="00B94F43"/>
    <w:rsid w:val="00B951BB"/>
    <w:rsid w:val="00BA1D15"/>
    <w:rsid w:val="00BA226E"/>
    <w:rsid w:val="00BB5E66"/>
    <w:rsid w:val="00BB6E04"/>
    <w:rsid w:val="00BB78A8"/>
    <w:rsid w:val="00BC206B"/>
    <w:rsid w:val="00BC4CEE"/>
    <w:rsid w:val="00BC65C2"/>
    <w:rsid w:val="00BC7E14"/>
    <w:rsid w:val="00BE2F91"/>
    <w:rsid w:val="00BF50BD"/>
    <w:rsid w:val="00C02CFE"/>
    <w:rsid w:val="00C02EEA"/>
    <w:rsid w:val="00C03956"/>
    <w:rsid w:val="00C0754A"/>
    <w:rsid w:val="00C14CFE"/>
    <w:rsid w:val="00C16E79"/>
    <w:rsid w:val="00C17461"/>
    <w:rsid w:val="00C17F7D"/>
    <w:rsid w:val="00C22527"/>
    <w:rsid w:val="00C273A8"/>
    <w:rsid w:val="00C31B30"/>
    <w:rsid w:val="00C3663E"/>
    <w:rsid w:val="00C40F09"/>
    <w:rsid w:val="00C4143B"/>
    <w:rsid w:val="00C47AEB"/>
    <w:rsid w:val="00C508C9"/>
    <w:rsid w:val="00C51949"/>
    <w:rsid w:val="00C62260"/>
    <w:rsid w:val="00C71FE7"/>
    <w:rsid w:val="00C750BA"/>
    <w:rsid w:val="00C763A2"/>
    <w:rsid w:val="00C84306"/>
    <w:rsid w:val="00C8664A"/>
    <w:rsid w:val="00C87E77"/>
    <w:rsid w:val="00C97359"/>
    <w:rsid w:val="00CA20FD"/>
    <w:rsid w:val="00CA2FAE"/>
    <w:rsid w:val="00CA5917"/>
    <w:rsid w:val="00CB2E08"/>
    <w:rsid w:val="00CB3758"/>
    <w:rsid w:val="00CB460A"/>
    <w:rsid w:val="00CC600E"/>
    <w:rsid w:val="00CC78D6"/>
    <w:rsid w:val="00CD38E6"/>
    <w:rsid w:val="00CE50A5"/>
    <w:rsid w:val="00D0048A"/>
    <w:rsid w:val="00D05D18"/>
    <w:rsid w:val="00D12FA7"/>
    <w:rsid w:val="00D15962"/>
    <w:rsid w:val="00D16386"/>
    <w:rsid w:val="00D2139C"/>
    <w:rsid w:val="00D22C81"/>
    <w:rsid w:val="00D34A2C"/>
    <w:rsid w:val="00D35CE7"/>
    <w:rsid w:val="00D40856"/>
    <w:rsid w:val="00D41DB1"/>
    <w:rsid w:val="00D47AA9"/>
    <w:rsid w:val="00D50AAC"/>
    <w:rsid w:val="00D51ADC"/>
    <w:rsid w:val="00D5409C"/>
    <w:rsid w:val="00D56364"/>
    <w:rsid w:val="00D61CEB"/>
    <w:rsid w:val="00D64E2D"/>
    <w:rsid w:val="00D65223"/>
    <w:rsid w:val="00D66A1B"/>
    <w:rsid w:val="00D716DC"/>
    <w:rsid w:val="00D76FFA"/>
    <w:rsid w:val="00D778E5"/>
    <w:rsid w:val="00D8017F"/>
    <w:rsid w:val="00D85413"/>
    <w:rsid w:val="00D90D28"/>
    <w:rsid w:val="00D9408C"/>
    <w:rsid w:val="00DA77D5"/>
    <w:rsid w:val="00DA79E7"/>
    <w:rsid w:val="00DC4B22"/>
    <w:rsid w:val="00DC5605"/>
    <w:rsid w:val="00DD303D"/>
    <w:rsid w:val="00DD4B25"/>
    <w:rsid w:val="00DE01A0"/>
    <w:rsid w:val="00DE0D8E"/>
    <w:rsid w:val="00DE4FFF"/>
    <w:rsid w:val="00DF45A3"/>
    <w:rsid w:val="00E0127D"/>
    <w:rsid w:val="00E20E09"/>
    <w:rsid w:val="00E30FE8"/>
    <w:rsid w:val="00E3288A"/>
    <w:rsid w:val="00E3366C"/>
    <w:rsid w:val="00E367C0"/>
    <w:rsid w:val="00E379F2"/>
    <w:rsid w:val="00E40D26"/>
    <w:rsid w:val="00E460C8"/>
    <w:rsid w:val="00E71233"/>
    <w:rsid w:val="00E71FD1"/>
    <w:rsid w:val="00E737EE"/>
    <w:rsid w:val="00E81CD4"/>
    <w:rsid w:val="00E87288"/>
    <w:rsid w:val="00E87CA2"/>
    <w:rsid w:val="00E90CDB"/>
    <w:rsid w:val="00EA4DF7"/>
    <w:rsid w:val="00EB03CB"/>
    <w:rsid w:val="00EB2A93"/>
    <w:rsid w:val="00EB3420"/>
    <w:rsid w:val="00EC1293"/>
    <w:rsid w:val="00EE153C"/>
    <w:rsid w:val="00EE1C38"/>
    <w:rsid w:val="00EE3C9F"/>
    <w:rsid w:val="00EE6DBC"/>
    <w:rsid w:val="00EF0A45"/>
    <w:rsid w:val="00EF7FEC"/>
    <w:rsid w:val="00F02AAE"/>
    <w:rsid w:val="00F203E5"/>
    <w:rsid w:val="00F206E1"/>
    <w:rsid w:val="00F231F9"/>
    <w:rsid w:val="00F26FD6"/>
    <w:rsid w:val="00F32216"/>
    <w:rsid w:val="00F46F28"/>
    <w:rsid w:val="00F72315"/>
    <w:rsid w:val="00F902F8"/>
    <w:rsid w:val="00F93C2D"/>
    <w:rsid w:val="00FA04F5"/>
    <w:rsid w:val="00FB3AD2"/>
    <w:rsid w:val="00FB3DBE"/>
    <w:rsid w:val="00FB5DE0"/>
    <w:rsid w:val="00FC0DCC"/>
    <w:rsid w:val="00FC41B5"/>
    <w:rsid w:val="00FC48AF"/>
    <w:rsid w:val="00FD38A5"/>
    <w:rsid w:val="00FE5ADB"/>
    <w:rsid w:val="00FE7F01"/>
    <w:rsid w:val="00FF3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2417"/>
    <w:pPr>
      <w:keepNext/>
      <w:keepLines/>
      <w:spacing w:before="480" w:after="0"/>
      <w:outlineLvl w:val="0"/>
    </w:pPr>
    <w:rPr>
      <w:rFonts w:asciiTheme="majorHAnsi" w:eastAsiaTheme="majorEastAsia" w:hAnsiTheme="majorHAnsi" w:cstheme="majorBidi"/>
      <w:b/>
      <w:bCs/>
      <w:color w:val="6E8DAE" w:themeColor="accent1" w:themeShade="BF"/>
      <w:sz w:val="28"/>
      <w:szCs w:val="28"/>
    </w:rPr>
  </w:style>
  <w:style w:type="paragraph" w:styleId="Heading2">
    <w:name w:val="heading 2"/>
    <w:basedOn w:val="Normal"/>
    <w:next w:val="Normal"/>
    <w:link w:val="Heading2Char"/>
    <w:uiPriority w:val="9"/>
    <w:unhideWhenUsed/>
    <w:qFormat/>
    <w:rsid w:val="00A96966"/>
    <w:pPr>
      <w:keepNext/>
      <w:keepLines/>
      <w:spacing w:before="200" w:after="0"/>
      <w:outlineLvl w:val="1"/>
    </w:pPr>
    <w:rPr>
      <w:rFonts w:asciiTheme="majorHAnsi" w:eastAsiaTheme="majorEastAsia" w:hAnsiTheme="majorHAnsi" w:cstheme="majorBidi"/>
      <w:b/>
      <w:bCs/>
      <w:color w:val="ACBED1" w:themeColor="accent1"/>
      <w:sz w:val="26"/>
      <w:szCs w:val="26"/>
    </w:rPr>
  </w:style>
  <w:style w:type="paragraph" w:styleId="Heading3">
    <w:name w:val="heading 3"/>
    <w:basedOn w:val="Normal"/>
    <w:link w:val="Heading3Char"/>
    <w:uiPriority w:val="9"/>
    <w:qFormat/>
    <w:rsid w:val="00A25CFC"/>
    <w:pPr>
      <w:spacing w:before="100" w:beforeAutospacing="1" w:after="100" w:afterAutospacing="1" w:line="240" w:lineRule="auto"/>
      <w:outlineLvl w:val="2"/>
    </w:pPr>
    <w:rPr>
      <w:rFonts w:ascii="Times New Roman" w:eastAsia="Times New Roman" w:hAnsi="Times New Roman" w:cs="Times New Roman"/>
      <w:b/>
      <w:bCs/>
      <w:sz w:val="27"/>
      <w:szCs w:val="27"/>
      <w:lang w:val="es-AR" w:eastAsia="es-AR"/>
    </w:rPr>
  </w:style>
  <w:style w:type="paragraph" w:styleId="Heading4">
    <w:name w:val="heading 4"/>
    <w:basedOn w:val="Normal"/>
    <w:next w:val="Normal"/>
    <w:link w:val="Heading4Char"/>
    <w:uiPriority w:val="9"/>
    <w:unhideWhenUsed/>
    <w:qFormat/>
    <w:rsid w:val="00F231F9"/>
    <w:pPr>
      <w:keepNext/>
      <w:keepLines/>
      <w:spacing w:before="200" w:after="0"/>
      <w:outlineLvl w:val="3"/>
    </w:pPr>
    <w:rPr>
      <w:rFonts w:asciiTheme="majorHAnsi" w:eastAsiaTheme="majorEastAsia" w:hAnsiTheme="majorHAnsi" w:cstheme="majorBidi"/>
      <w:b/>
      <w:bCs/>
      <w:i/>
      <w:iCs/>
      <w:color w:val="ACBED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00E"/>
    <w:rPr>
      <w:rFonts w:ascii="Tahoma" w:hAnsi="Tahoma" w:cs="Tahoma"/>
      <w:sz w:val="16"/>
      <w:szCs w:val="16"/>
    </w:rPr>
  </w:style>
  <w:style w:type="paragraph" w:styleId="Header">
    <w:name w:val="header"/>
    <w:basedOn w:val="Normal"/>
    <w:link w:val="HeaderChar"/>
    <w:uiPriority w:val="99"/>
    <w:semiHidden/>
    <w:unhideWhenUsed/>
    <w:rsid w:val="00CC60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600E"/>
  </w:style>
  <w:style w:type="paragraph" w:styleId="Footer">
    <w:name w:val="footer"/>
    <w:basedOn w:val="Normal"/>
    <w:link w:val="FooterChar"/>
    <w:uiPriority w:val="99"/>
    <w:unhideWhenUsed/>
    <w:rsid w:val="00CC6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00E"/>
  </w:style>
  <w:style w:type="character" w:customStyle="1" w:styleId="Heading1Char">
    <w:name w:val="Heading 1 Char"/>
    <w:basedOn w:val="DefaultParagraphFont"/>
    <w:link w:val="Heading1"/>
    <w:uiPriority w:val="9"/>
    <w:rsid w:val="00302417"/>
    <w:rPr>
      <w:rFonts w:asciiTheme="majorHAnsi" w:eastAsiaTheme="majorEastAsia" w:hAnsiTheme="majorHAnsi" w:cstheme="majorBidi"/>
      <w:b/>
      <w:bCs/>
      <w:color w:val="6E8DAE" w:themeColor="accent1" w:themeShade="BF"/>
      <w:sz w:val="28"/>
      <w:szCs w:val="28"/>
    </w:rPr>
  </w:style>
  <w:style w:type="paragraph" w:styleId="TOCHeading">
    <w:name w:val="TOC Heading"/>
    <w:basedOn w:val="Heading1"/>
    <w:next w:val="Normal"/>
    <w:uiPriority w:val="39"/>
    <w:unhideWhenUsed/>
    <w:qFormat/>
    <w:rsid w:val="00302417"/>
    <w:pPr>
      <w:spacing w:before="100" w:beforeAutospacing="1" w:after="100" w:afterAutospacing="1" w:line="280" w:lineRule="exact"/>
      <w:outlineLvl w:val="9"/>
    </w:pPr>
    <w:rPr>
      <w:rFonts w:asciiTheme="minorHAnsi" w:hAnsiTheme="minorHAnsi"/>
      <w:caps/>
      <w:color w:val="auto"/>
    </w:rPr>
  </w:style>
  <w:style w:type="paragraph" w:styleId="TOC1">
    <w:name w:val="toc 1"/>
    <w:basedOn w:val="Normal"/>
    <w:next w:val="Normal"/>
    <w:autoRedefine/>
    <w:uiPriority w:val="39"/>
    <w:unhideWhenUsed/>
    <w:rsid w:val="00302417"/>
    <w:pPr>
      <w:keepNext/>
      <w:keepLines/>
      <w:spacing w:before="100" w:beforeAutospacing="1" w:after="100" w:afterAutospacing="1" w:line="280" w:lineRule="atLeast"/>
    </w:pPr>
    <w:rPr>
      <w:spacing w:val="2"/>
      <w:sz w:val="20"/>
    </w:rPr>
  </w:style>
  <w:style w:type="character" w:styleId="Hyperlink">
    <w:name w:val="Hyperlink"/>
    <w:basedOn w:val="DefaultParagraphFont"/>
    <w:uiPriority w:val="99"/>
    <w:unhideWhenUsed/>
    <w:rsid w:val="00302417"/>
    <w:rPr>
      <w:color w:val="0070C0" w:themeColor="hyperlink"/>
      <w:u w:val="single"/>
    </w:rPr>
  </w:style>
  <w:style w:type="paragraph" w:styleId="TOC2">
    <w:name w:val="toc 2"/>
    <w:basedOn w:val="Normal"/>
    <w:next w:val="Normal"/>
    <w:autoRedefine/>
    <w:uiPriority w:val="39"/>
    <w:unhideWhenUsed/>
    <w:rsid w:val="0007715C"/>
    <w:pPr>
      <w:keepNext/>
      <w:keepLines/>
      <w:tabs>
        <w:tab w:val="right" w:leader="dot" w:pos="7550"/>
      </w:tabs>
      <w:spacing w:before="100" w:beforeAutospacing="1" w:after="100" w:afterAutospacing="1" w:line="280" w:lineRule="atLeast"/>
      <w:ind w:left="864" w:right="1440"/>
    </w:pPr>
    <w:rPr>
      <w:spacing w:val="2"/>
      <w:sz w:val="20"/>
    </w:rPr>
  </w:style>
  <w:style w:type="paragraph" w:styleId="TOC3">
    <w:name w:val="toc 3"/>
    <w:basedOn w:val="Normal"/>
    <w:next w:val="Normal"/>
    <w:autoRedefine/>
    <w:uiPriority w:val="39"/>
    <w:unhideWhenUsed/>
    <w:rsid w:val="00302417"/>
    <w:pPr>
      <w:keepNext/>
      <w:keepLines/>
      <w:spacing w:before="100" w:beforeAutospacing="1" w:after="100" w:afterAutospacing="1" w:line="280" w:lineRule="atLeast"/>
      <w:ind w:left="400"/>
    </w:pPr>
    <w:rPr>
      <w:spacing w:val="2"/>
      <w:sz w:val="20"/>
    </w:rPr>
  </w:style>
  <w:style w:type="paragraph" w:customStyle="1" w:styleId="Textbody">
    <w:name w:val="Text body"/>
    <w:basedOn w:val="Normal"/>
    <w:uiPriority w:val="99"/>
    <w:rsid w:val="00B10B56"/>
    <w:pPr>
      <w:suppressAutoHyphens/>
      <w:autoSpaceDE w:val="0"/>
      <w:autoSpaceDN w:val="0"/>
      <w:adjustRightInd w:val="0"/>
      <w:spacing w:after="120" w:line="280" w:lineRule="atLeast"/>
      <w:ind w:left="90" w:right="80"/>
      <w:jc w:val="both"/>
      <w:textAlignment w:val="center"/>
    </w:pPr>
    <w:rPr>
      <w:rFonts w:ascii="Gill Sans MT" w:hAnsi="Gill Sans MT" w:cs="Gill Sans MT"/>
      <w:color w:val="000000"/>
      <w:sz w:val="20"/>
      <w:szCs w:val="20"/>
    </w:rPr>
  </w:style>
  <w:style w:type="paragraph" w:customStyle="1" w:styleId="PQ">
    <w:name w:val="PQ"/>
    <w:basedOn w:val="Normal"/>
    <w:uiPriority w:val="99"/>
    <w:rsid w:val="0007715C"/>
    <w:pPr>
      <w:suppressAutoHyphens/>
      <w:autoSpaceDE w:val="0"/>
      <w:autoSpaceDN w:val="0"/>
      <w:adjustRightInd w:val="0"/>
      <w:spacing w:after="0" w:line="320" w:lineRule="atLeast"/>
      <w:ind w:left="60" w:right="80"/>
      <w:jc w:val="center"/>
      <w:textAlignment w:val="center"/>
    </w:pPr>
    <w:rPr>
      <w:rFonts w:ascii="Gill Sans MT" w:hAnsi="Gill Sans MT" w:cs="Gill Sans MT"/>
      <w:color w:val="507395"/>
    </w:rPr>
  </w:style>
  <w:style w:type="paragraph" w:customStyle="1" w:styleId="ENDNOTESTitle">
    <w:name w:val="END NOTES Title"/>
    <w:basedOn w:val="Normal"/>
    <w:uiPriority w:val="99"/>
    <w:rsid w:val="002575BC"/>
    <w:pPr>
      <w:suppressAutoHyphens/>
      <w:autoSpaceDE w:val="0"/>
      <w:autoSpaceDN w:val="0"/>
      <w:adjustRightInd w:val="0"/>
      <w:spacing w:after="340" w:line="280" w:lineRule="atLeast"/>
      <w:ind w:left="60" w:right="80"/>
      <w:jc w:val="both"/>
      <w:textAlignment w:val="center"/>
    </w:pPr>
    <w:rPr>
      <w:rFonts w:ascii="Sabon MT Pro" w:hAnsi="Sabon MT Pro" w:cs="Sabon MT Pro"/>
      <w:color w:val="507395"/>
      <w:sz w:val="24"/>
      <w:szCs w:val="24"/>
    </w:rPr>
  </w:style>
  <w:style w:type="paragraph" w:customStyle="1" w:styleId="ENDNOTESBody">
    <w:name w:val="ENDNOTES Body"/>
    <w:basedOn w:val="Normal"/>
    <w:uiPriority w:val="99"/>
    <w:rsid w:val="002575BC"/>
    <w:pPr>
      <w:tabs>
        <w:tab w:val="left" w:pos="240"/>
      </w:tabs>
      <w:suppressAutoHyphens/>
      <w:autoSpaceDE w:val="0"/>
      <w:autoSpaceDN w:val="0"/>
      <w:adjustRightInd w:val="0"/>
      <w:spacing w:after="120" w:line="240" w:lineRule="atLeast"/>
      <w:ind w:right="80"/>
      <w:jc w:val="both"/>
      <w:textAlignment w:val="center"/>
    </w:pPr>
    <w:rPr>
      <w:rFonts w:ascii="Gill Sans MT" w:hAnsi="Gill Sans MT" w:cs="Gill Sans MT"/>
      <w:color w:val="000000"/>
      <w:sz w:val="18"/>
      <w:szCs w:val="18"/>
    </w:rPr>
  </w:style>
  <w:style w:type="paragraph" w:styleId="ListParagraph">
    <w:name w:val="List Paragraph"/>
    <w:basedOn w:val="Normal"/>
    <w:uiPriority w:val="34"/>
    <w:qFormat/>
    <w:rsid w:val="002575BC"/>
    <w:pPr>
      <w:ind w:left="720"/>
      <w:contextualSpacing/>
    </w:pPr>
  </w:style>
  <w:style w:type="paragraph" w:styleId="EndnoteText">
    <w:name w:val="endnote text"/>
    <w:basedOn w:val="Normal"/>
    <w:link w:val="EndnoteTextChar"/>
    <w:uiPriority w:val="99"/>
    <w:semiHidden/>
    <w:unhideWhenUsed/>
    <w:rsid w:val="002575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5BC"/>
    <w:rPr>
      <w:sz w:val="20"/>
      <w:szCs w:val="20"/>
    </w:rPr>
  </w:style>
  <w:style w:type="character" w:styleId="EndnoteReference">
    <w:name w:val="endnote reference"/>
    <w:basedOn w:val="DefaultParagraphFont"/>
    <w:uiPriority w:val="99"/>
    <w:semiHidden/>
    <w:unhideWhenUsed/>
    <w:rsid w:val="002575BC"/>
    <w:rPr>
      <w:vertAlign w:val="superscript"/>
    </w:rPr>
  </w:style>
  <w:style w:type="paragraph" w:styleId="FootnoteText">
    <w:name w:val="footnote text"/>
    <w:basedOn w:val="Normal"/>
    <w:link w:val="FootnoteTextChar"/>
    <w:uiPriority w:val="99"/>
    <w:semiHidden/>
    <w:unhideWhenUsed/>
    <w:rsid w:val="002575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75BC"/>
    <w:rPr>
      <w:sz w:val="20"/>
      <w:szCs w:val="20"/>
    </w:rPr>
  </w:style>
  <w:style w:type="character" w:styleId="FootnoteReference">
    <w:name w:val="footnote reference"/>
    <w:basedOn w:val="DefaultParagraphFont"/>
    <w:uiPriority w:val="99"/>
    <w:semiHidden/>
    <w:unhideWhenUsed/>
    <w:rsid w:val="002575BC"/>
    <w:rPr>
      <w:vertAlign w:val="superscript"/>
    </w:rPr>
  </w:style>
  <w:style w:type="table" w:styleId="TableGrid">
    <w:name w:val="Table Grid"/>
    <w:basedOn w:val="TableNormal"/>
    <w:uiPriority w:val="59"/>
    <w:rsid w:val="007A7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34BBF"/>
    <w:rPr>
      <w:sz w:val="16"/>
      <w:szCs w:val="16"/>
    </w:rPr>
  </w:style>
  <w:style w:type="paragraph" w:styleId="CommentText">
    <w:name w:val="annotation text"/>
    <w:basedOn w:val="Normal"/>
    <w:link w:val="CommentTextChar"/>
    <w:uiPriority w:val="99"/>
    <w:unhideWhenUsed/>
    <w:rsid w:val="00134BBF"/>
    <w:pPr>
      <w:spacing w:line="240" w:lineRule="auto"/>
    </w:pPr>
    <w:rPr>
      <w:sz w:val="20"/>
      <w:szCs w:val="20"/>
    </w:rPr>
  </w:style>
  <w:style w:type="character" w:customStyle="1" w:styleId="CommentTextChar">
    <w:name w:val="Comment Text Char"/>
    <w:basedOn w:val="DefaultParagraphFont"/>
    <w:link w:val="CommentText"/>
    <w:uiPriority w:val="99"/>
    <w:rsid w:val="00134BBF"/>
    <w:rPr>
      <w:sz w:val="20"/>
      <w:szCs w:val="20"/>
    </w:rPr>
  </w:style>
  <w:style w:type="paragraph" w:styleId="CommentSubject">
    <w:name w:val="annotation subject"/>
    <w:basedOn w:val="CommentText"/>
    <w:next w:val="CommentText"/>
    <w:link w:val="CommentSubjectChar"/>
    <w:uiPriority w:val="99"/>
    <w:semiHidden/>
    <w:unhideWhenUsed/>
    <w:rsid w:val="005B41AC"/>
    <w:rPr>
      <w:b/>
      <w:bCs/>
    </w:rPr>
  </w:style>
  <w:style w:type="character" w:customStyle="1" w:styleId="CommentSubjectChar">
    <w:name w:val="Comment Subject Char"/>
    <w:basedOn w:val="CommentTextChar"/>
    <w:link w:val="CommentSubject"/>
    <w:uiPriority w:val="99"/>
    <w:semiHidden/>
    <w:rsid w:val="005B41AC"/>
    <w:rPr>
      <w:b/>
      <w:bCs/>
      <w:sz w:val="20"/>
      <w:szCs w:val="20"/>
    </w:rPr>
  </w:style>
  <w:style w:type="paragraph" w:styleId="Subtitle">
    <w:name w:val="Subtitle"/>
    <w:basedOn w:val="Normal"/>
    <w:next w:val="Normal"/>
    <w:link w:val="SubtitleChar"/>
    <w:uiPriority w:val="11"/>
    <w:qFormat/>
    <w:rsid w:val="0000044A"/>
    <w:pPr>
      <w:numPr>
        <w:ilvl w:val="1"/>
      </w:numPr>
    </w:pPr>
    <w:rPr>
      <w:rFonts w:asciiTheme="majorHAnsi" w:eastAsiaTheme="majorEastAsia" w:hAnsiTheme="majorHAnsi" w:cstheme="majorBidi"/>
      <w:i/>
      <w:iCs/>
      <w:color w:val="ACBED1" w:themeColor="accent1"/>
      <w:spacing w:val="15"/>
      <w:sz w:val="24"/>
      <w:szCs w:val="24"/>
    </w:rPr>
  </w:style>
  <w:style w:type="character" w:customStyle="1" w:styleId="SubtitleChar">
    <w:name w:val="Subtitle Char"/>
    <w:basedOn w:val="DefaultParagraphFont"/>
    <w:link w:val="Subtitle"/>
    <w:uiPriority w:val="11"/>
    <w:rsid w:val="0000044A"/>
    <w:rPr>
      <w:rFonts w:asciiTheme="majorHAnsi" w:eastAsiaTheme="majorEastAsia" w:hAnsiTheme="majorHAnsi" w:cstheme="majorBidi"/>
      <w:i/>
      <w:iCs/>
      <w:color w:val="ACBED1" w:themeColor="accent1"/>
      <w:spacing w:val="15"/>
      <w:sz w:val="24"/>
      <w:szCs w:val="24"/>
    </w:rPr>
  </w:style>
  <w:style w:type="table" w:styleId="LightShading-Accent1">
    <w:name w:val="Light Shading Accent 1"/>
    <w:basedOn w:val="TableNormal"/>
    <w:uiPriority w:val="60"/>
    <w:rsid w:val="00C84306"/>
    <w:pPr>
      <w:spacing w:after="0" w:line="240" w:lineRule="auto"/>
    </w:pPr>
    <w:rPr>
      <w:color w:val="6E8DAE" w:themeColor="accent1" w:themeShade="BF"/>
    </w:rPr>
    <w:tblPr>
      <w:tblStyleRowBandSize w:val="1"/>
      <w:tblStyleColBandSize w:val="1"/>
      <w:tblInd w:w="0" w:type="dxa"/>
      <w:tblBorders>
        <w:top w:val="single" w:sz="8" w:space="0" w:color="ACBED1" w:themeColor="accent1"/>
        <w:bottom w:val="single" w:sz="8" w:space="0" w:color="ACBED1"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CBED1" w:themeColor="accent1"/>
          <w:left w:val="nil"/>
          <w:bottom w:val="single" w:sz="8" w:space="0" w:color="ACBED1" w:themeColor="accent1"/>
          <w:right w:val="nil"/>
          <w:insideH w:val="nil"/>
          <w:insideV w:val="nil"/>
        </w:tcBorders>
      </w:tcPr>
    </w:tblStylePr>
    <w:tblStylePr w:type="lastRow">
      <w:pPr>
        <w:spacing w:before="0" w:after="0" w:line="240" w:lineRule="auto"/>
      </w:pPr>
      <w:rPr>
        <w:b/>
        <w:bCs/>
      </w:rPr>
      <w:tblPr/>
      <w:tcPr>
        <w:tcBorders>
          <w:top w:val="single" w:sz="8" w:space="0" w:color="ACBED1" w:themeColor="accent1"/>
          <w:left w:val="nil"/>
          <w:bottom w:val="single" w:sz="8" w:space="0" w:color="ACBED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EF3" w:themeFill="accent1" w:themeFillTint="3F"/>
      </w:tcPr>
    </w:tblStylePr>
    <w:tblStylePr w:type="band1Horz">
      <w:tblPr/>
      <w:tcPr>
        <w:tcBorders>
          <w:left w:val="nil"/>
          <w:right w:val="nil"/>
          <w:insideH w:val="nil"/>
          <w:insideV w:val="nil"/>
        </w:tcBorders>
        <w:shd w:val="clear" w:color="auto" w:fill="EAEEF3" w:themeFill="accent1" w:themeFillTint="3F"/>
      </w:tcPr>
    </w:tblStylePr>
  </w:style>
  <w:style w:type="table" w:styleId="LightShading-Accent5">
    <w:name w:val="Light Shading Accent 5"/>
    <w:basedOn w:val="TableNormal"/>
    <w:uiPriority w:val="60"/>
    <w:rsid w:val="00C84306"/>
    <w:pPr>
      <w:spacing w:after="0" w:line="240" w:lineRule="auto"/>
    </w:pPr>
    <w:rPr>
      <w:color w:val="B2B276" w:themeColor="accent5" w:themeShade="BF"/>
    </w:rPr>
    <w:tblPr>
      <w:tblStyleRowBandSize w:val="1"/>
      <w:tblStyleColBandSize w:val="1"/>
      <w:tblInd w:w="0" w:type="dxa"/>
      <w:tblBorders>
        <w:top w:val="single" w:sz="8" w:space="0" w:color="D6D6B6" w:themeColor="accent5"/>
        <w:bottom w:val="single" w:sz="8" w:space="0" w:color="D6D6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D6B6" w:themeColor="accent5"/>
          <w:left w:val="nil"/>
          <w:bottom w:val="single" w:sz="8" w:space="0" w:color="D6D6B6" w:themeColor="accent5"/>
          <w:right w:val="nil"/>
          <w:insideH w:val="nil"/>
          <w:insideV w:val="nil"/>
        </w:tcBorders>
      </w:tcPr>
    </w:tblStylePr>
    <w:tblStylePr w:type="lastRow">
      <w:pPr>
        <w:spacing w:before="0" w:after="0" w:line="240" w:lineRule="auto"/>
      </w:pPr>
      <w:rPr>
        <w:b/>
        <w:bCs/>
      </w:rPr>
      <w:tblPr/>
      <w:tcPr>
        <w:tcBorders>
          <w:top w:val="single" w:sz="8" w:space="0" w:color="D6D6B6" w:themeColor="accent5"/>
          <w:left w:val="nil"/>
          <w:bottom w:val="single" w:sz="8" w:space="0" w:color="D6D6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4EC" w:themeFill="accent5" w:themeFillTint="3F"/>
      </w:tcPr>
    </w:tblStylePr>
    <w:tblStylePr w:type="band1Horz">
      <w:tblPr/>
      <w:tcPr>
        <w:tcBorders>
          <w:left w:val="nil"/>
          <w:right w:val="nil"/>
          <w:insideH w:val="nil"/>
          <w:insideV w:val="nil"/>
        </w:tcBorders>
        <w:shd w:val="clear" w:color="auto" w:fill="F4F4EC" w:themeFill="accent5" w:themeFillTint="3F"/>
      </w:tcPr>
    </w:tblStylePr>
  </w:style>
  <w:style w:type="table" w:styleId="LightShading">
    <w:name w:val="Light Shading"/>
    <w:basedOn w:val="TableNormal"/>
    <w:uiPriority w:val="60"/>
    <w:rsid w:val="00C8430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C84306"/>
    <w:pPr>
      <w:spacing w:after="0" w:line="240" w:lineRule="auto"/>
    </w:pPr>
    <w:rPr>
      <w:color w:val="36435F" w:themeColor="accent4" w:themeShade="BF"/>
    </w:rPr>
    <w:tblPr>
      <w:tblStyleRowBandSize w:val="1"/>
      <w:tblStyleColBandSize w:val="1"/>
      <w:tblInd w:w="0" w:type="dxa"/>
      <w:tblBorders>
        <w:top w:val="single" w:sz="8" w:space="0" w:color="485A80" w:themeColor="accent4"/>
        <w:bottom w:val="single" w:sz="8" w:space="0" w:color="485A8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85A80" w:themeColor="accent4"/>
          <w:left w:val="nil"/>
          <w:bottom w:val="single" w:sz="8" w:space="0" w:color="485A80" w:themeColor="accent4"/>
          <w:right w:val="nil"/>
          <w:insideH w:val="nil"/>
          <w:insideV w:val="nil"/>
        </w:tcBorders>
      </w:tcPr>
    </w:tblStylePr>
    <w:tblStylePr w:type="lastRow">
      <w:pPr>
        <w:spacing w:before="0" w:after="0" w:line="240" w:lineRule="auto"/>
      </w:pPr>
      <w:rPr>
        <w:b/>
        <w:bCs/>
      </w:rPr>
      <w:tblPr/>
      <w:tcPr>
        <w:tcBorders>
          <w:top w:val="single" w:sz="8" w:space="0" w:color="485A80" w:themeColor="accent4"/>
          <w:left w:val="nil"/>
          <w:bottom w:val="single" w:sz="8" w:space="0" w:color="485A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4E3" w:themeFill="accent4" w:themeFillTint="3F"/>
      </w:tcPr>
    </w:tblStylePr>
    <w:tblStylePr w:type="band1Horz">
      <w:tblPr/>
      <w:tcPr>
        <w:tcBorders>
          <w:left w:val="nil"/>
          <w:right w:val="nil"/>
          <w:insideH w:val="nil"/>
          <w:insideV w:val="nil"/>
        </w:tcBorders>
        <w:shd w:val="clear" w:color="auto" w:fill="CDD4E3" w:themeFill="accent4" w:themeFillTint="3F"/>
      </w:tcPr>
    </w:tblStylePr>
  </w:style>
  <w:style w:type="paragraph" w:styleId="Title">
    <w:name w:val="Title"/>
    <w:basedOn w:val="Normal"/>
    <w:next w:val="Normal"/>
    <w:link w:val="TitleChar"/>
    <w:uiPriority w:val="10"/>
    <w:qFormat/>
    <w:rsid w:val="00176D5A"/>
    <w:pPr>
      <w:pBdr>
        <w:bottom w:val="single" w:sz="8" w:space="4" w:color="ACBED1" w:themeColor="accent1"/>
      </w:pBdr>
      <w:spacing w:after="300" w:line="240" w:lineRule="auto"/>
      <w:contextualSpacing/>
    </w:pPr>
    <w:rPr>
      <w:rFonts w:asciiTheme="majorHAnsi" w:eastAsiaTheme="majorEastAsia" w:hAnsiTheme="majorHAnsi" w:cstheme="majorBidi"/>
      <w:color w:val="042544" w:themeColor="text2" w:themeShade="BF"/>
      <w:spacing w:val="5"/>
      <w:kern w:val="28"/>
      <w:sz w:val="52"/>
      <w:szCs w:val="52"/>
    </w:rPr>
  </w:style>
  <w:style w:type="character" w:customStyle="1" w:styleId="TitleChar">
    <w:name w:val="Title Char"/>
    <w:basedOn w:val="DefaultParagraphFont"/>
    <w:link w:val="Title"/>
    <w:uiPriority w:val="10"/>
    <w:rsid w:val="00176D5A"/>
    <w:rPr>
      <w:rFonts w:asciiTheme="majorHAnsi" w:eastAsiaTheme="majorEastAsia" w:hAnsiTheme="majorHAnsi" w:cstheme="majorBidi"/>
      <w:color w:val="042544" w:themeColor="text2" w:themeShade="BF"/>
      <w:spacing w:val="5"/>
      <w:kern w:val="28"/>
      <w:sz w:val="52"/>
      <w:szCs w:val="52"/>
    </w:rPr>
  </w:style>
  <w:style w:type="character" w:styleId="IntenseEmphasis">
    <w:name w:val="Intense Emphasis"/>
    <w:basedOn w:val="DefaultParagraphFont"/>
    <w:uiPriority w:val="21"/>
    <w:qFormat/>
    <w:rsid w:val="00176D5A"/>
    <w:rPr>
      <w:b/>
      <w:bCs/>
      <w:i/>
      <w:iCs/>
      <w:color w:val="ACBED1" w:themeColor="accent1"/>
    </w:rPr>
  </w:style>
  <w:style w:type="character" w:customStyle="1" w:styleId="Heading2Char">
    <w:name w:val="Heading 2 Char"/>
    <w:basedOn w:val="DefaultParagraphFont"/>
    <w:link w:val="Heading2"/>
    <w:uiPriority w:val="9"/>
    <w:rsid w:val="00A96966"/>
    <w:rPr>
      <w:rFonts w:asciiTheme="majorHAnsi" w:eastAsiaTheme="majorEastAsia" w:hAnsiTheme="majorHAnsi" w:cstheme="majorBidi"/>
      <w:b/>
      <w:bCs/>
      <w:color w:val="ACBED1" w:themeColor="accent1"/>
      <w:sz w:val="26"/>
      <w:szCs w:val="26"/>
    </w:rPr>
  </w:style>
  <w:style w:type="paragraph" w:styleId="HTMLPreformatted">
    <w:name w:val="HTML Preformatted"/>
    <w:basedOn w:val="Normal"/>
    <w:link w:val="HTMLPreformattedChar"/>
    <w:uiPriority w:val="99"/>
    <w:semiHidden/>
    <w:unhideWhenUsed/>
    <w:rsid w:val="00394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AR" w:eastAsia="es-AR"/>
    </w:rPr>
  </w:style>
  <w:style w:type="character" w:customStyle="1" w:styleId="HTMLPreformattedChar">
    <w:name w:val="HTML Preformatted Char"/>
    <w:basedOn w:val="DefaultParagraphFont"/>
    <w:link w:val="HTMLPreformatted"/>
    <w:uiPriority w:val="99"/>
    <w:semiHidden/>
    <w:rsid w:val="00394F0A"/>
    <w:rPr>
      <w:rFonts w:ascii="Courier New" w:eastAsia="Times New Roman" w:hAnsi="Courier New" w:cs="Courier New"/>
      <w:sz w:val="20"/>
      <w:szCs w:val="20"/>
      <w:lang w:val="es-AR" w:eastAsia="es-AR"/>
    </w:rPr>
  </w:style>
  <w:style w:type="character" w:styleId="SubtleEmphasis">
    <w:name w:val="Subtle Emphasis"/>
    <w:basedOn w:val="DefaultParagraphFont"/>
    <w:uiPriority w:val="19"/>
    <w:qFormat/>
    <w:rsid w:val="00CA2FAE"/>
    <w:rPr>
      <w:i/>
      <w:iCs/>
      <w:color w:val="808080" w:themeColor="text1" w:themeTint="7F"/>
    </w:rPr>
  </w:style>
  <w:style w:type="paragraph" w:customStyle="1" w:styleId="Default">
    <w:name w:val="Default"/>
    <w:rsid w:val="00523E89"/>
    <w:pPr>
      <w:autoSpaceDE w:val="0"/>
      <w:autoSpaceDN w:val="0"/>
      <w:adjustRightInd w:val="0"/>
      <w:spacing w:after="0" w:line="240" w:lineRule="auto"/>
    </w:pPr>
    <w:rPr>
      <w:rFonts w:ascii="Arial" w:hAnsi="Arial" w:cs="Arial"/>
      <w:color w:val="000000"/>
      <w:sz w:val="24"/>
      <w:szCs w:val="24"/>
      <w:lang w:val="es-AR"/>
    </w:rPr>
  </w:style>
  <w:style w:type="paragraph" w:styleId="NormalWeb">
    <w:name w:val="Normal (Web)"/>
    <w:basedOn w:val="Normal"/>
    <w:uiPriority w:val="99"/>
    <w:semiHidden/>
    <w:unhideWhenUsed/>
    <w:rsid w:val="00640545"/>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apple-converted-space">
    <w:name w:val="apple-converted-space"/>
    <w:basedOn w:val="DefaultParagraphFont"/>
    <w:rsid w:val="00346BF3"/>
  </w:style>
  <w:style w:type="character" w:customStyle="1" w:styleId="search-highlight">
    <w:name w:val="search-highlight"/>
    <w:basedOn w:val="DefaultParagraphFont"/>
    <w:rsid w:val="00346BF3"/>
  </w:style>
  <w:style w:type="character" w:customStyle="1" w:styleId="Heading3Char">
    <w:name w:val="Heading 3 Char"/>
    <w:basedOn w:val="DefaultParagraphFont"/>
    <w:link w:val="Heading3"/>
    <w:uiPriority w:val="9"/>
    <w:rsid w:val="00A25CFC"/>
    <w:rPr>
      <w:rFonts w:ascii="Times New Roman" w:eastAsia="Times New Roman" w:hAnsi="Times New Roman" w:cs="Times New Roman"/>
      <w:b/>
      <w:bCs/>
      <w:sz w:val="27"/>
      <w:szCs w:val="27"/>
      <w:lang w:val="es-AR" w:eastAsia="es-AR"/>
    </w:rPr>
  </w:style>
  <w:style w:type="character" w:styleId="IntenseReference">
    <w:name w:val="Intense Reference"/>
    <w:basedOn w:val="DefaultParagraphFont"/>
    <w:uiPriority w:val="32"/>
    <w:qFormat/>
    <w:rsid w:val="008E4D8D"/>
    <w:rPr>
      <w:b/>
      <w:bCs/>
      <w:smallCaps/>
      <w:color w:val="517496" w:themeColor="accent2"/>
      <w:spacing w:val="5"/>
      <w:u w:val="single"/>
    </w:rPr>
  </w:style>
  <w:style w:type="character" w:customStyle="1" w:styleId="Heading4Char">
    <w:name w:val="Heading 4 Char"/>
    <w:basedOn w:val="DefaultParagraphFont"/>
    <w:link w:val="Heading4"/>
    <w:uiPriority w:val="9"/>
    <w:rsid w:val="00F231F9"/>
    <w:rPr>
      <w:rFonts w:asciiTheme="majorHAnsi" w:eastAsiaTheme="majorEastAsia" w:hAnsiTheme="majorHAnsi" w:cstheme="majorBidi"/>
      <w:b/>
      <w:bCs/>
      <w:i/>
      <w:iCs/>
      <w:color w:val="ACBED1"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2417"/>
    <w:pPr>
      <w:keepNext/>
      <w:keepLines/>
      <w:spacing w:before="480" w:after="0"/>
      <w:outlineLvl w:val="0"/>
    </w:pPr>
    <w:rPr>
      <w:rFonts w:asciiTheme="majorHAnsi" w:eastAsiaTheme="majorEastAsia" w:hAnsiTheme="majorHAnsi" w:cstheme="majorBidi"/>
      <w:b/>
      <w:bCs/>
      <w:color w:val="6E8DAE" w:themeColor="accent1" w:themeShade="BF"/>
      <w:sz w:val="28"/>
      <w:szCs w:val="28"/>
    </w:rPr>
  </w:style>
  <w:style w:type="paragraph" w:styleId="Heading2">
    <w:name w:val="heading 2"/>
    <w:basedOn w:val="Normal"/>
    <w:next w:val="Normal"/>
    <w:link w:val="Heading2Char"/>
    <w:uiPriority w:val="9"/>
    <w:unhideWhenUsed/>
    <w:qFormat/>
    <w:rsid w:val="00A96966"/>
    <w:pPr>
      <w:keepNext/>
      <w:keepLines/>
      <w:spacing w:before="200" w:after="0"/>
      <w:outlineLvl w:val="1"/>
    </w:pPr>
    <w:rPr>
      <w:rFonts w:asciiTheme="majorHAnsi" w:eastAsiaTheme="majorEastAsia" w:hAnsiTheme="majorHAnsi" w:cstheme="majorBidi"/>
      <w:b/>
      <w:bCs/>
      <w:color w:val="ACBED1" w:themeColor="accent1"/>
      <w:sz w:val="26"/>
      <w:szCs w:val="26"/>
    </w:rPr>
  </w:style>
  <w:style w:type="paragraph" w:styleId="Heading3">
    <w:name w:val="heading 3"/>
    <w:basedOn w:val="Normal"/>
    <w:link w:val="Heading3Char"/>
    <w:uiPriority w:val="9"/>
    <w:qFormat/>
    <w:rsid w:val="00A25CFC"/>
    <w:pPr>
      <w:spacing w:before="100" w:beforeAutospacing="1" w:after="100" w:afterAutospacing="1" w:line="240" w:lineRule="auto"/>
      <w:outlineLvl w:val="2"/>
    </w:pPr>
    <w:rPr>
      <w:rFonts w:ascii="Times New Roman" w:eastAsia="Times New Roman" w:hAnsi="Times New Roman" w:cs="Times New Roman"/>
      <w:b/>
      <w:bCs/>
      <w:sz w:val="27"/>
      <w:szCs w:val="27"/>
      <w:lang w:val="es-AR" w:eastAsia="es-AR"/>
    </w:rPr>
  </w:style>
  <w:style w:type="paragraph" w:styleId="Heading4">
    <w:name w:val="heading 4"/>
    <w:basedOn w:val="Normal"/>
    <w:next w:val="Normal"/>
    <w:link w:val="Heading4Char"/>
    <w:uiPriority w:val="9"/>
    <w:unhideWhenUsed/>
    <w:qFormat/>
    <w:rsid w:val="00F231F9"/>
    <w:pPr>
      <w:keepNext/>
      <w:keepLines/>
      <w:spacing w:before="200" w:after="0"/>
      <w:outlineLvl w:val="3"/>
    </w:pPr>
    <w:rPr>
      <w:rFonts w:asciiTheme="majorHAnsi" w:eastAsiaTheme="majorEastAsia" w:hAnsiTheme="majorHAnsi" w:cstheme="majorBidi"/>
      <w:b/>
      <w:bCs/>
      <w:i/>
      <w:iCs/>
      <w:color w:val="ACBED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00E"/>
    <w:rPr>
      <w:rFonts w:ascii="Tahoma" w:hAnsi="Tahoma" w:cs="Tahoma"/>
      <w:sz w:val="16"/>
      <w:szCs w:val="16"/>
    </w:rPr>
  </w:style>
  <w:style w:type="paragraph" w:styleId="Header">
    <w:name w:val="header"/>
    <w:basedOn w:val="Normal"/>
    <w:link w:val="HeaderChar"/>
    <w:uiPriority w:val="99"/>
    <w:semiHidden/>
    <w:unhideWhenUsed/>
    <w:rsid w:val="00CC60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600E"/>
  </w:style>
  <w:style w:type="paragraph" w:styleId="Footer">
    <w:name w:val="footer"/>
    <w:basedOn w:val="Normal"/>
    <w:link w:val="FooterChar"/>
    <w:uiPriority w:val="99"/>
    <w:unhideWhenUsed/>
    <w:rsid w:val="00CC6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00E"/>
  </w:style>
  <w:style w:type="character" w:customStyle="1" w:styleId="Heading1Char">
    <w:name w:val="Heading 1 Char"/>
    <w:basedOn w:val="DefaultParagraphFont"/>
    <w:link w:val="Heading1"/>
    <w:uiPriority w:val="9"/>
    <w:rsid w:val="00302417"/>
    <w:rPr>
      <w:rFonts w:asciiTheme="majorHAnsi" w:eastAsiaTheme="majorEastAsia" w:hAnsiTheme="majorHAnsi" w:cstheme="majorBidi"/>
      <w:b/>
      <w:bCs/>
      <w:color w:val="6E8DAE" w:themeColor="accent1" w:themeShade="BF"/>
      <w:sz w:val="28"/>
      <w:szCs w:val="28"/>
    </w:rPr>
  </w:style>
  <w:style w:type="paragraph" w:styleId="TOCHeading">
    <w:name w:val="TOC Heading"/>
    <w:basedOn w:val="Heading1"/>
    <w:next w:val="Normal"/>
    <w:uiPriority w:val="39"/>
    <w:unhideWhenUsed/>
    <w:qFormat/>
    <w:rsid w:val="00302417"/>
    <w:pPr>
      <w:spacing w:before="100" w:beforeAutospacing="1" w:after="100" w:afterAutospacing="1" w:line="280" w:lineRule="exact"/>
      <w:outlineLvl w:val="9"/>
    </w:pPr>
    <w:rPr>
      <w:rFonts w:asciiTheme="minorHAnsi" w:hAnsiTheme="minorHAnsi"/>
      <w:caps/>
      <w:color w:val="auto"/>
    </w:rPr>
  </w:style>
  <w:style w:type="paragraph" w:styleId="TOC1">
    <w:name w:val="toc 1"/>
    <w:basedOn w:val="Normal"/>
    <w:next w:val="Normal"/>
    <w:autoRedefine/>
    <w:uiPriority w:val="39"/>
    <w:unhideWhenUsed/>
    <w:rsid w:val="00302417"/>
    <w:pPr>
      <w:keepNext/>
      <w:keepLines/>
      <w:spacing w:before="100" w:beforeAutospacing="1" w:after="100" w:afterAutospacing="1" w:line="280" w:lineRule="atLeast"/>
    </w:pPr>
    <w:rPr>
      <w:spacing w:val="2"/>
      <w:sz w:val="20"/>
    </w:rPr>
  </w:style>
  <w:style w:type="character" w:styleId="Hyperlink">
    <w:name w:val="Hyperlink"/>
    <w:basedOn w:val="DefaultParagraphFont"/>
    <w:uiPriority w:val="99"/>
    <w:unhideWhenUsed/>
    <w:rsid w:val="00302417"/>
    <w:rPr>
      <w:color w:val="0070C0" w:themeColor="hyperlink"/>
      <w:u w:val="single"/>
    </w:rPr>
  </w:style>
  <w:style w:type="paragraph" w:styleId="TOC2">
    <w:name w:val="toc 2"/>
    <w:basedOn w:val="Normal"/>
    <w:next w:val="Normal"/>
    <w:autoRedefine/>
    <w:uiPriority w:val="39"/>
    <w:unhideWhenUsed/>
    <w:rsid w:val="0007715C"/>
    <w:pPr>
      <w:keepNext/>
      <w:keepLines/>
      <w:tabs>
        <w:tab w:val="right" w:leader="dot" w:pos="7550"/>
      </w:tabs>
      <w:spacing w:before="100" w:beforeAutospacing="1" w:after="100" w:afterAutospacing="1" w:line="280" w:lineRule="atLeast"/>
      <w:ind w:left="864" w:right="1440"/>
    </w:pPr>
    <w:rPr>
      <w:spacing w:val="2"/>
      <w:sz w:val="20"/>
    </w:rPr>
  </w:style>
  <w:style w:type="paragraph" w:styleId="TOC3">
    <w:name w:val="toc 3"/>
    <w:basedOn w:val="Normal"/>
    <w:next w:val="Normal"/>
    <w:autoRedefine/>
    <w:uiPriority w:val="39"/>
    <w:unhideWhenUsed/>
    <w:rsid w:val="00302417"/>
    <w:pPr>
      <w:keepNext/>
      <w:keepLines/>
      <w:spacing w:before="100" w:beforeAutospacing="1" w:after="100" w:afterAutospacing="1" w:line="280" w:lineRule="atLeast"/>
      <w:ind w:left="400"/>
    </w:pPr>
    <w:rPr>
      <w:spacing w:val="2"/>
      <w:sz w:val="20"/>
    </w:rPr>
  </w:style>
  <w:style w:type="paragraph" w:customStyle="1" w:styleId="Textbody">
    <w:name w:val="Text body"/>
    <w:basedOn w:val="Normal"/>
    <w:uiPriority w:val="99"/>
    <w:rsid w:val="00B10B56"/>
    <w:pPr>
      <w:suppressAutoHyphens/>
      <w:autoSpaceDE w:val="0"/>
      <w:autoSpaceDN w:val="0"/>
      <w:adjustRightInd w:val="0"/>
      <w:spacing w:after="120" w:line="280" w:lineRule="atLeast"/>
      <w:ind w:left="90" w:right="80"/>
      <w:jc w:val="both"/>
      <w:textAlignment w:val="center"/>
    </w:pPr>
    <w:rPr>
      <w:rFonts w:ascii="Gill Sans MT" w:hAnsi="Gill Sans MT" w:cs="Gill Sans MT"/>
      <w:color w:val="000000"/>
      <w:sz w:val="20"/>
      <w:szCs w:val="20"/>
    </w:rPr>
  </w:style>
  <w:style w:type="paragraph" w:customStyle="1" w:styleId="PQ">
    <w:name w:val="PQ"/>
    <w:basedOn w:val="Normal"/>
    <w:uiPriority w:val="99"/>
    <w:rsid w:val="0007715C"/>
    <w:pPr>
      <w:suppressAutoHyphens/>
      <w:autoSpaceDE w:val="0"/>
      <w:autoSpaceDN w:val="0"/>
      <w:adjustRightInd w:val="0"/>
      <w:spacing w:after="0" w:line="320" w:lineRule="atLeast"/>
      <w:ind w:left="60" w:right="80"/>
      <w:jc w:val="center"/>
      <w:textAlignment w:val="center"/>
    </w:pPr>
    <w:rPr>
      <w:rFonts w:ascii="Gill Sans MT" w:hAnsi="Gill Sans MT" w:cs="Gill Sans MT"/>
      <w:color w:val="507395"/>
    </w:rPr>
  </w:style>
  <w:style w:type="paragraph" w:customStyle="1" w:styleId="ENDNOTESTitle">
    <w:name w:val="END NOTES Title"/>
    <w:basedOn w:val="Normal"/>
    <w:uiPriority w:val="99"/>
    <w:rsid w:val="002575BC"/>
    <w:pPr>
      <w:suppressAutoHyphens/>
      <w:autoSpaceDE w:val="0"/>
      <w:autoSpaceDN w:val="0"/>
      <w:adjustRightInd w:val="0"/>
      <w:spacing w:after="340" w:line="280" w:lineRule="atLeast"/>
      <w:ind w:left="60" w:right="80"/>
      <w:jc w:val="both"/>
      <w:textAlignment w:val="center"/>
    </w:pPr>
    <w:rPr>
      <w:rFonts w:ascii="Sabon MT Pro" w:hAnsi="Sabon MT Pro" w:cs="Sabon MT Pro"/>
      <w:color w:val="507395"/>
      <w:sz w:val="24"/>
      <w:szCs w:val="24"/>
    </w:rPr>
  </w:style>
  <w:style w:type="paragraph" w:customStyle="1" w:styleId="ENDNOTESBody">
    <w:name w:val="ENDNOTES Body"/>
    <w:basedOn w:val="Normal"/>
    <w:uiPriority w:val="99"/>
    <w:rsid w:val="002575BC"/>
    <w:pPr>
      <w:tabs>
        <w:tab w:val="left" w:pos="240"/>
      </w:tabs>
      <w:suppressAutoHyphens/>
      <w:autoSpaceDE w:val="0"/>
      <w:autoSpaceDN w:val="0"/>
      <w:adjustRightInd w:val="0"/>
      <w:spacing w:after="120" w:line="240" w:lineRule="atLeast"/>
      <w:ind w:right="80"/>
      <w:jc w:val="both"/>
      <w:textAlignment w:val="center"/>
    </w:pPr>
    <w:rPr>
      <w:rFonts w:ascii="Gill Sans MT" w:hAnsi="Gill Sans MT" w:cs="Gill Sans MT"/>
      <w:color w:val="000000"/>
      <w:sz w:val="18"/>
      <w:szCs w:val="18"/>
    </w:rPr>
  </w:style>
  <w:style w:type="paragraph" w:styleId="ListParagraph">
    <w:name w:val="List Paragraph"/>
    <w:basedOn w:val="Normal"/>
    <w:uiPriority w:val="34"/>
    <w:qFormat/>
    <w:rsid w:val="002575BC"/>
    <w:pPr>
      <w:ind w:left="720"/>
      <w:contextualSpacing/>
    </w:pPr>
  </w:style>
  <w:style w:type="paragraph" w:styleId="EndnoteText">
    <w:name w:val="endnote text"/>
    <w:basedOn w:val="Normal"/>
    <w:link w:val="EndnoteTextChar"/>
    <w:uiPriority w:val="99"/>
    <w:semiHidden/>
    <w:unhideWhenUsed/>
    <w:rsid w:val="002575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5BC"/>
    <w:rPr>
      <w:sz w:val="20"/>
      <w:szCs w:val="20"/>
    </w:rPr>
  </w:style>
  <w:style w:type="character" w:styleId="EndnoteReference">
    <w:name w:val="endnote reference"/>
    <w:basedOn w:val="DefaultParagraphFont"/>
    <w:uiPriority w:val="99"/>
    <w:semiHidden/>
    <w:unhideWhenUsed/>
    <w:rsid w:val="002575BC"/>
    <w:rPr>
      <w:vertAlign w:val="superscript"/>
    </w:rPr>
  </w:style>
  <w:style w:type="paragraph" w:styleId="FootnoteText">
    <w:name w:val="footnote text"/>
    <w:basedOn w:val="Normal"/>
    <w:link w:val="FootnoteTextChar"/>
    <w:uiPriority w:val="99"/>
    <w:semiHidden/>
    <w:unhideWhenUsed/>
    <w:rsid w:val="002575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75BC"/>
    <w:rPr>
      <w:sz w:val="20"/>
      <w:szCs w:val="20"/>
    </w:rPr>
  </w:style>
  <w:style w:type="character" w:styleId="FootnoteReference">
    <w:name w:val="footnote reference"/>
    <w:basedOn w:val="DefaultParagraphFont"/>
    <w:uiPriority w:val="99"/>
    <w:semiHidden/>
    <w:unhideWhenUsed/>
    <w:rsid w:val="002575BC"/>
    <w:rPr>
      <w:vertAlign w:val="superscript"/>
    </w:rPr>
  </w:style>
  <w:style w:type="table" w:styleId="TableGrid">
    <w:name w:val="Table Grid"/>
    <w:basedOn w:val="TableNormal"/>
    <w:uiPriority w:val="59"/>
    <w:rsid w:val="007A7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34BBF"/>
    <w:rPr>
      <w:sz w:val="16"/>
      <w:szCs w:val="16"/>
    </w:rPr>
  </w:style>
  <w:style w:type="paragraph" w:styleId="CommentText">
    <w:name w:val="annotation text"/>
    <w:basedOn w:val="Normal"/>
    <w:link w:val="CommentTextChar"/>
    <w:uiPriority w:val="99"/>
    <w:unhideWhenUsed/>
    <w:rsid w:val="00134BBF"/>
    <w:pPr>
      <w:spacing w:line="240" w:lineRule="auto"/>
    </w:pPr>
    <w:rPr>
      <w:sz w:val="20"/>
      <w:szCs w:val="20"/>
    </w:rPr>
  </w:style>
  <w:style w:type="character" w:customStyle="1" w:styleId="CommentTextChar">
    <w:name w:val="Comment Text Char"/>
    <w:basedOn w:val="DefaultParagraphFont"/>
    <w:link w:val="CommentText"/>
    <w:uiPriority w:val="99"/>
    <w:rsid w:val="00134BBF"/>
    <w:rPr>
      <w:sz w:val="20"/>
      <w:szCs w:val="20"/>
    </w:rPr>
  </w:style>
  <w:style w:type="paragraph" w:styleId="CommentSubject">
    <w:name w:val="annotation subject"/>
    <w:basedOn w:val="CommentText"/>
    <w:next w:val="CommentText"/>
    <w:link w:val="CommentSubjectChar"/>
    <w:uiPriority w:val="99"/>
    <w:semiHidden/>
    <w:unhideWhenUsed/>
    <w:rsid w:val="005B41AC"/>
    <w:rPr>
      <w:b/>
      <w:bCs/>
    </w:rPr>
  </w:style>
  <w:style w:type="character" w:customStyle="1" w:styleId="CommentSubjectChar">
    <w:name w:val="Comment Subject Char"/>
    <w:basedOn w:val="CommentTextChar"/>
    <w:link w:val="CommentSubject"/>
    <w:uiPriority w:val="99"/>
    <w:semiHidden/>
    <w:rsid w:val="005B41AC"/>
    <w:rPr>
      <w:b/>
      <w:bCs/>
      <w:sz w:val="20"/>
      <w:szCs w:val="20"/>
    </w:rPr>
  </w:style>
  <w:style w:type="paragraph" w:styleId="Subtitle">
    <w:name w:val="Subtitle"/>
    <w:basedOn w:val="Normal"/>
    <w:next w:val="Normal"/>
    <w:link w:val="SubtitleChar"/>
    <w:uiPriority w:val="11"/>
    <w:qFormat/>
    <w:rsid w:val="0000044A"/>
    <w:pPr>
      <w:numPr>
        <w:ilvl w:val="1"/>
      </w:numPr>
    </w:pPr>
    <w:rPr>
      <w:rFonts w:asciiTheme="majorHAnsi" w:eastAsiaTheme="majorEastAsia" w:hAnsiTheme="majorHAnsi" w:cstheme="majorBidi"/>
      <w:i/>
      <w:iCs/>
      <w:color w:val="ACBED1" w:themeColor="accent1"/>
      <w:spacing w:val="15"/>
      <w:sz w:val="24"/>
      <w:szCs w:val="24"/>
    </w:rPr>
  </w:style>
  <w:style w:type="character" w:customStyle="1" w:styleId="SubtitleChar">
    <w:name w:val="Subtitle Char"/>
    <w:basedOn w:val="DefaultParagraphFont"/>
    <w:link w:val="Subtitle"/>
    <w:uiPriority w:val="11"/>
    <w:rsid w:val="0000044A"/>
    <w:rPr>
      <w:rFonts w:asciiTheme="majorHAnsi" w:eastAsiaTheme="majorEastAsia" w:hAnsiTheme="majorHAnsi" w:cstheme="majorBidi"/>
      <w:i/>
      <w:iCs/>
      <w:color w:val="ACBED1" w:themeColor="accent1"/>
      <w:spacing w:val="15"/>
      <w:sz w:val="24"/>
      <w:szCs w:val="24"/>
    </w:rPr>
  </w:style>
  <w:style w:type="table" w:styleId="LightShading-Accent1">
    <w:name w:val="Light Shading Accent 1"/>
    <w:basedOn w:val="TableNormal"/>
    <w:uiPriority w:val="60"/>
    <w:rsid w:val="00C84306"/>
    <w:pPr>
      <w:spacing w:after="0" w:line="240" w:lineRule="auto"/>
    </w:pPr>
    <w:rPr>
      <w:color w:val="6E8DAE" w:themeColor="accent1" w:themeShade="BF"/>
    </w:rPr>
    <w:tblPr>
      <w:tblStyleRowBandSize w:val="1"/>
      <w:tblStyleColBandSize w:val="1"/>
      <w:tblInd w:w="0" w:type="dxa"/>
      <w:tblBorders>
        <w:top w:val="single" w:sz="8" w:space="0" w:color="ACBED1" w:themeColor="accent1"/>
        <w:bottom w:val="single" w:sz="8" w:space="0" w:color="ACBED1"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CBED1" w:themeColor="accent1"/>
          <w:left w:val="nil"/>
          <w:bottom w:val="single" w:sz="8" w:space="0" w:color="ACBED1" w:themeColor="accent1"/>
          <w:right w:val="nil"/>
          <w:insideH w:val="nil"/>
          <w:insideV w:val="nil"/>
        </w:tcBorders>
      </w:tcPr>
    </w:tblStylePr>
    <w:tblStylePr w:type="lastRow">
      <w:pPr>
        <w:spacing w:before="0" w:after="0" w:line="240" w:lineRule="auto"/>
      </w:pPr>
      <w:rPr>
        <w:b/>
        <w:bCs/>
      </w:rPr>
      <w:tblPr/>
      <w:tcPr>
        <w:tcBorders>
          <w:top w:val="single" w:sz="8" w:space="0" w:color="ACBED1" w:themeColor="accent1"/>
          <w:left w:val="nil"/>
          <w:bottom w:val="single" w:sz="8" w:space="0" w:color="ACBED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EF3" w:themeFill="accent1" w:themeFillTint="3F"/>
      </w:tcPr>
    </w:tblStylePr>
    <w:tblStylePr w:type="band1Horz">
      <w:tblPr/>
      <w:tcPr>
        <w:tcBorders>
          <w:left w:val="nil"/>
          <w:right w:val="nil"/>
          <w:insideH w:val="nil"/>
          <w:insideV w:val="nil"/>
        </w:tcBorders>
        <w:shd w:val="clear" w:color="auto" w:fill="EAEEF3" w:themeFill="accent1" w:themeFillTint="3F"/>
      </w:tcPr>
    </w:tblStylePr>
  </w:style>
  <w:style w:type="table" w:styleId="LightShading-Accent5">
    <w:name w:val="Light Shading Accent 5"/>
    <w:basedOn w:val="TableNormal"/>
    <w:uiPriority w:val="60"/>
    <w:rsid w:val="00C84306"/>
    <w:pPr>
      <w:spacing w:after="0" w:line="240" w:lineRule="auto"/>
    </w:pPr>
    <w:rPr>
      <w:color w:val="B2B276" w:themeColor="accent5" w:themeShade="BF"/>
    </w:rPr>
    <w:tblPr>
      <w:tblStyleRowBandSize w:val="1"/>
      <w:tblStyleColBandSize w:val="1"/>
      <w:tblInd w:w="0" w:type="dxa"/>
      <w:tblBorders>
        <w:top w:val="single" w:sz="8" w:space="0" w:color="D6D6B6" w:themeColor="accent5"/>
        <w:bottom w:val="single" w:sz="8" w:space="0" w:color="D6D6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D6B6" w:themeColor="accent5"/>
          <w:left w:val="nil"/>
          <w:bottom w:val="single" w:sz="8" w:space="0" w:color="D6D6B6" w:themeColor="accent5"/>
          <w:right w:val="nil"/>
          <w:insideH w:val="nil"/>
          <w:insideV w:val="nil"/>
        </w:tcBorders>
      </w:tcPr>
    </w:tblStylePr>
    <w:tblStylePr w:type="lastRow">
      <w:pPr>
        <w:spacing w:before="0" w:after="0" w:line="240" w:lineRule="auto"/>
      </w:pPr>
      <w:rPr>
        <w:b/>
        <w:bCs/>
      </w:rPr>
      <w:tblPr/>
      <w:tcPr>
        <w:tcBorders>
          <w:top w:val="single" w:sz="8" w:space="0" w:color="D6D6B6" w:themeColor="accent5"/>
          <w:left w:val="nil"/>
          <w:bottom w:val="single" w:sz="8" w:space="0" w:color="D6D6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4EC" w:themeFill="accent5" w:themeFillTint="3F"/>
      </w:tcPr>
    </w:tblStylePr>
    <w:tblStylePr w:type="band1Horz">
      <w:tblPr/>
      <w:tcPr>
        <w:tcBorders>
          <w:left w:val="nil"/>
          <w:right w:val="nil"/>
          <w:insideH w:val="nil"/>
          <w:insideV w:val="nil"/>
        </w:tcBorders>
        <w:shd w:val="clear" w:color="auto" w:fill="F4F4EC" w:themeFill="accent5" w:themeFillTint="3F"/>
      </w:tcPr>
    </w:tblStylePr>
  </w:style>
  <w:style w:type="table" w:styleId="LightShading">
    <w:name w:val="Light Shading"/>
    <w:basedOn w:val="TableNormal"/>
    <w:uiPriority w:val="60"/>
    <w:rsid w:val="00C8430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C84306"/>
    <w:pPr>
      <w:spacing w:after="0" w:line="240" w:lineRule="auto"/>
    </w:pPr>
    <w:rPr>
      <w:color w:val="36435F" w:themeColor="accent4" w:themeShade="BF"/>
    </w:rPr>
    <w:tblPr>
      <w:tblStyleRowBandSize w:val="1"/>
      <w:tblStyleColBandSize w:val="1"/>
      <w:tblInd w:w="0" w:type="dxa"/>
      <w:tblBorders>
        <w:top w:val="single" w:sz="8" w:space="0" w:color="485A80" w:themeColor="accent4"/>
        <w:bottom w:val="single" w:sz="8" w:space="0" w:color="485A8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85A80" w:themeColor="accent4"/>
          <w:left w:val="nil"/>
          <w:bottom w:val="single" w:sz="8" w:space="0" w:color="485A80" w:themeColor="accent4"/>
          <w:right w:val="nil"/>
          <w:insideH w:val="nil"/>
          <w:insideV w:val="nil"/>
        </w:tcBorders>
      </w:tcPr>
    </w:tblStylePr>
    <w:tblStylePr w:type="lastRow">
      <w:pPr>
        <w:spacing w:before="0" w:after="0" w:line="240" w:lineRule="auto"/>
      </w:pPr>
      <w:rPr>
        <w:b/>
        <w:bCs/>
      </w:rPr>
      <w:tblPr/>
      <w:tcPr>
        <w:tcBorders>
          <w:top w:val="single" w:sz="8" w:space="0" w:color="485A80" w:themeColor="accent4"/>
          <w:left w:val="nil"/>
          <w:bottom w:val="single" w:sz="8" w:space="0" w:color="485A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4E3" w:themeFill="accent4" w:themeFillTint="3F"/>
      </w:tcPr>
    </w:tblStylePr>
    <w:tblStylePr w:type="band1Horz">
      <w:tblPr/>
      <w:tcPr>
        <w:tcBorders>
          <w:left w:val="nil"/>
          <w:right w:val="nil"/>
          <w:insideH w:val="nil"/>
          <w:insideV w:val="nil"/>
        </w:tcBorders>
        <w:shd w:val="clear" w:color="auto" w:fill="CDD4E3" w:themeFill="accent4" w:themeFillTint="3F"/>
      </w:tcPr>
    </w:tblStylePr>
  </w:style>
  <w:style w:type="paragraph" w:styleId="Title">
    <w:name w:val="Title"/>
    <w:basedOn w:val="Normal"/>
    <w:next w:val="Normal"/>
    <w:link w:val="TitleChar"/>
    <w:uiPriority w:val="10"/>
    <w:qFormat/>
    <w:rsid w:val="00176D5A"/>
    <w:pPr>
      <w:pBdr>
        <w:bottom w:val="single" w:sz="8" w:space="4" w:color="ACBED1" w:themeColor="accent1"/>
      </w:pBdr>
      <w:spacing w:after="300" w:line="240" w:lineRule="auto"/>
      <w:contextualSpacing/>
    </w:pPr>
    <w:rPr>
      <w:rFonts w:asciiTheme="majorHAnsi" w:eastAsiaTheme="majorEastAsia" w:hAnsiTheme="majorHAnsi" w:cstheme="majorBidi"/>
      <w:color w:val="042544" w:themeColor="text2" w:themeShade="BF"/>
      <w:spacing w:val="5"/>
      <w:kern w:val="28"/>
      <w:sz w:val="52"/>
      <w:szCs w:val="52"/>
    </w:rPr>
  </w:style>
  <w:style w:type="character" w:customStyle="1" w:styleId="TitleChar">
    <w:name w:val="Title Char"/>
    <w:basedOn w:val="DefaultParagraphFont"/>
    <w:link w:val="Title"/>
    <w:uiPriority w:val="10"/>
    <w:rsid w:val="00176D5A"/>
    <w:rPr>
      <w:rFonts w:asciiTheme="majorHAnsi" w:eastAsiaTheme="majorEastAsia" w:hAnsiTheme="majorHAnsi" w:cstheme="majorBidi"/>
      <w:color w:val="042544" w:themeColor="text2" w:themeShade="BF"/>
      <w:spacing w:val="5"/>
      <w:kern w:val="28"/>
      <w:sz w:val="52"/>
      <w:szCs w:val="52"/>
    </w:rPr>
  </w:style>
  <w:style w:type="character" w:styleId="IntenseEmphasis">
    <w:name w:val="Intense Emphasis"/>
    <w:basedOn w:val="DefaultParagraphFont"/>
    <w:uiPriority w:val="21"/>
    <w:qFormat/>
    <w:rsid w:val="00176D5A"/>
    <w:rPr>
      <w:b/>
      <w:bCs/>
      <w:i/>
      <w:iCs/>
      <w:color w:val="ACBED1" w:themeColor="accent1"/>
    </w:rPr>
  </w:style>
  <w:style w:type="character" w:customStyle="1" w:styleId="Heading2Char">
    <w:name w:val="Heading 2 Char"/>
    <w:basedOn w:val="DefaultParagraphFont"/>
    <w:link w:val="Heading2"/>
    <w:uiPriority w:val="9"/>
    <w:rsid w:val="00A96966"/>
    <w:rPr>
      <w:rFonts w:asciiTheme="majorHAnsi" w:eastAsiaTheme="majorEastAsia" w:hAnsiTheme="majorHAnsi" w:cstheme="majorBidi"/>
      <w:b/>
      <w:bCs/>
      <w:color w:val="ACBED1" w:themeColor="accent1"/>
      <w:sz w:val="26"/>
      <w:szCs w:val="26"/>
    </w:rPr>
  </w:style>
  <w:style w:type="paragraph" w:styleId="HTMLPreformatted">
    <w:name w:val="HTML Preformatted"/>
    <w:basedOn w:val="Normal"/>
    <w:link w:val="HTMLPreformattedChar"/>
    <w:uiPriority w:val="99"/>
    <w:semiHidden/>
    <w:unhideWhenUsed/>
    <w:rsid w:val="00394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AR" w:eastAsia="es-AR"/>
    </w:rPr>
  </w:style>
  <w:style w:type="character" w:customStyle="1" w:styleId="HTMLPreformattedChar">
    <w:name w:val="HTML Preformatted Char"/>
    <w:basedOn w:val="DefaultParagraphFont"/>
    <w:link w:val="HTMLPreformatted"/>
    <w:uiPriority w:val="99"/>
    <w:semiHidden/>
    <w:rsid w:val="00394F0A"/>
    <w:rPr>
      <w:rFonts w:ascii="Courier New" w:eastAsia="Times New Roman" w:hAnsi="Courier New" w:cs="Courier New"/>
      <w:sz w:val="20"/>
      <w:szCs w:val="20"/>
      <w:lang w:val="es-AR" w:eastAsia="es-AR"/>
    </w:rPr>
  </w:style>
  <w:style w:type="character" w:styleId="SubtleEmphasis">
    <w:name w:val="Subtle Emphasis"/>
    <w:basedOn w:val="DefaultParagraphFont"/>
    <w:uiPriority w:val="19"/>
    <w:qFormat/>
    <w:rsid w:val="00CA2FAE"/>
    <w:rPr>
      <w:i/>
      <w:iCs/>
      <w:color w:val="808080" w:themeColor="text1" w:themeTint="7F"/>
    </w:rPr>
  </w:style>
  <w:style w:type="paragraph" w:customStyle="1" w:styleId="Default">
    <w:name w:val="Default"/>
    <w:rsid w:val="00523E89"/>
    <w:pPr>
      <w:autoSpaceDE w:val="0"/>
      <w:autoSpaceDN w:val="0"/>
      <w:adjustRightInd w:val="0"/>
      <w:spacing w:after="0" w:line="240" w:lineRule="auto"/>
    </w:pPr>
    <w:rPr>
      <w:rFonts w:ascii="Arial" w:hAnsi="Arial" w:cs="Arial"/>
      <w:color w:val="000000"/>
      <w:sz w:val="24"/>
      <w:szCs w:val="24"/>
      <w:lang w:val="es-AR"/>
    </w:rPr>
  </w:style>
  <w:style w:type="paragraph" w:styleId="NormalWeb">
    <w:name w:val="Normal (Web)"/>
    <w:basedOn w:val="Normal"/>
    <w:uiPriority w:val="99"/>
    <w:semiHidden/>
    <w:unhideWhenUsed/>
    <w:rsid w:val="00640545"/>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apple-converted-space">
    <w:name w:val="apple-converted-space"/>
    <w:basedOn w:val="DefaultParagraphFont"/>
    <w:rsid w:val="00346BF3"/>
  </w:style>
  <w:style w:type="character" w:customStyle="1" w:styleId="search-highlight">
    <w:name w:val="search-highlight"/>
    <w:basedOn w:val="DefaultParagraphFont"/>
    <w:rsid w:val="00346BF3"/>
  </w:style>
  <w:style w:type="character" w:customStyle="1" w:styleId="Heading3Char">
    <w:name w:val="Heading 3 Char"/>
    <w:basedOn w:val="DefaultParagraphFont"/>
    <w:link w:val="Heading3"/>
    <w:uiPriority w:val="9"/>
    <w:rsid w:val="00A25CFC"/>
    <w:rPr>
      <w:rFonts w:ascii="Times New Roman" w:eastAsia="Times New Roman" w:hAnsi="Times New Roman" w:cs="Times New Roman"/>
      <w:b/>
      <w:bCs/>
      <w:sz w:val="27"/>
      <w:szCs w:val="27"/>
      <w:lang w:val="es-AR" w:eastAsia="es-AR"/>
    </w:rPr>
  </w:style>
  <w:style w:type="character" w:styleId="IntenseReference">
    <w:name w:val="Intense Reference"/>
    <w:basedOn w:val="DefaultParagraphFont"/>
    <w:uiPriority w:val="32"/>
    <w:qFormat/>
    <w:rsid w:val="008E4D8D"/>
    <w:rPr>
      <w:b/>
      <w:bCs/>
      <w:smallCaps/>
      <w:color w:val="517496" w:themeColor="accent2"/>
      <w:spacing w:val="5"/>
      <w:u w:val="single"/>
    </w:rPr>
  </w:style>
  <w:style w:type="character" w:customStyle="1" w:styleId="Heading4Char">
    <w:name w:val="Heading 4 Char"/>
    <w:basedOn w:val="DefaultParagraphFont"/>
    <w:link w:val="Heading4"/>
    <w:uiPriority w:val="9"/>
    <w:rsid w:val="00F231F9"/>
    <w:rPr>
      <w:rFonts w:asciiTheme="majorHAnsi" w:eastAsiaTheme="majorEastAsia" w:hAnsiTheme="majorHAnsi" w:cstheme="majorBidi"/>
      <w:b/>
      <w:bCs/>
      <w:i/>
      <w:iCs/>
      <w:color w:val="ACBED1"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04422">
      <w:bodyDiv w:val="1"/>
      <w:marLeft w:val="0"/>
      <w:marRight w:val="0"/>
      <w:marTop w:val="0"/>
      <w:marBottom w:val="0"/>
      <w:divBdr>
        <w:top w:val="none" w:sz="0" w:space="0" w:color="auto"/>
        <w:left w:val="none" w:sz="0" w:space="0" w:color="auto"/>
        <w:bottom w:val="none" w:sz="0" w:space="0" w:color="auto"/>
        <w:right w:val="none" w:sz="0" w:space="0" w:color="auto"/>
      </w:divBdr>
    </w:div>
    <w:div w:id="390471142">
      <w:bodyDiv w:val="1"/>
      <w:marLeft w:val="0"/>
      <w:marRight w:val="0"/>
      <w:marTop w:val="0"/>
      <w:marBottom w:val="0"/>
      <w:divBdr>
        <w:top w:val="none" w:sz="0" w:space="0" w:color="auto"/>
        <w:left w:val="none" w:sz="0" w:space="0" w:color="auto"/>
        <w:bottom w:val="none" w:sz="0" w:space="0" w:color="auto"/>
        <w:right w:val="none" w:sz="0" w:space="0" w:color="auto"/>
      </w:divBdr>
    </w:div>
    <w:div w:id="937906651">
      <w:bodyDiv w:val="1"/>
      <w:marLeft w:val="0"/>
      <w:marRight w:val="0"/>
      <w:marTop w:val="0"/>
      <w:marBottom w:val="0"/>
      <w:divBdr>
        <w:top w:val="none" w:sz="0" w:space="0" w:color="auto"/>
        <w:left w:val="none" w:sz="0" w:space="0" w:color="auto"/>
        <w:bottom w:val="none" w:sz="0" w:space="0" w:color="auto"/>
        <w:right w:val="none" w:sz="0" w:space="0" w:color="auto"/>
      </w:divBdr>
    </w:div>
    <w:div w:id="1238855393">
      <w:bodyDiv w:val="1"/>
      <w:marLeft w:val="0"/>
      <w:marRight w:val="0"/>
      <w:marTop w:val="0"/>
      <w:marBottom w:val="0"/>
      <w:divBdr>
        <w:top w:val="none" w:sz="0" w:space="0" w:color="auto"/>
        <w:left w:val="none" w:sz="0" w:space="0" w:color="auto"/>
        <w:bottom w:val="none" w:sz="0" w:space="0" w:color="auto"/>
        <w:right w:val="none" w:sz="0" w:space="0" w:color="auto"/>
      </w:divBdr>
    </w:div>
    <w:div w:id="1760105050">
      <w:bodyDiv w:val="1"/>
      <w:marLeft w:val="0"/>
      <w:marRight w:val="0"/>
      <w:marTop w:val="0"/>
      <w:marBottom w:val="0"/>
      <w:divBdr>
        <w:top w:val="none" w:sz="0" w:space="0" w:color="auto"/>
        <w:left w:val="none" w:sz="0" w:space="0" w:color="auto"/>
        <w:bottom w:val="none" w:sz="0" w:space="0" w:color="auto"/>
        <w:right w:val="none" w:sz="0" w:space="0" w:color="auto"/>
      </w:divBdr>
    </w:div>
    <w:div w:id="199907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header" Target="header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diagramQuickStyle" Target="diagrams/quickStyle3.xm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image" Target="media/image9.jpeg"/><Relationship Id="rId36" Type="http://schemas.openxmlformats.org/officeDocument/2006/relationships/theme" Target="theme/theme1.xml"/><Relationship Id="rId10" Type="http://schemas.openxmlformats.org/officeDocument/2006/relationships/image" Target="media/image13.png"/><Relationship Id="rId19" Type="http://schemas.openxmlformats.org/officeDocument/2006/relationships/diagramQuickStyle" Target="diagrams/quickStyle2.xm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image" Target="media/image8.jpeg"/><Relationship Id="rId30" Type="http://schemas.openxmlformats.org/officeDocument/2006/relationships/header" Target="header2.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header4.xml.rels><?xml version="1.0" encoding="UTF-8" standalone="yes"?>
<Relationships xmlns="http://schemas.openxmlformats.org/package/2006/relationships"><Relationship Id="rId1" Type="http://schemas.openxmlformats.org/officeDocument/2006/relationships/image" Target="media/image12.png"/></Relationships>
</file>

<file path=word/diagrams/_rels/data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7.jpeg"/><Relationship Id="rId4" Type="http://schemas.openxmlformats.org/officeDocument/2006/relationships/image" Target="../media/image6.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7.jpeg"/><Relationship Id="rId4" Type="http://schemas.openxmlformats.org/officeDocument/2006/relationships/image" Target="../media/image6.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16D639-45BB-4ABD-A780-92FF995E1A26}" type="doc">
      <dgm:prSet loTypeId="urn:microsoft.com/office/officeart/2005/8/layout/vList3" loCatId="picture" qsTypeId="urn:microsoft.com/office/officeart/2005/8/quickstyle/3d1" qsCatId="3D" csTypeId="urn:microsoft.com/office/officeart/2005/8/colors/colorful1" csCatId="colorful" phldr="1"/>
      <dgm:spPr/>
    </dgm:pt>
    <dgm:pt modelId="{EF817B75-ED35-4AAC-9E20-E34385B0F5C2}">
      <dgm:prSet phldrT="[Text]"/>
      <dgm:spPr/>
      <dgm:t>
        <a:bodyPr/>
        <a:lstStyle/>
        <a:p>
          <a:r>
            <a:rPr lang="es-AR"/>
            <a:t>Alcance ampliado, a partir de la telemedicina y la salud móvil; posibilidad de dar servicios fuera del hospital</a:t>
          </a:r>
        </a:p>
      </dgm:t>
    </dgm:pt>
    <dgm:pt modelId="{68C868F8-A774-42D3-8F15-DE9A2667A49B}" type="parTrans" cxnId="{86B259D4-154D-4B85-A97E-C4F14F3F8518}">
      <dgm:prSet/>
      <dgm:spPr/>
      <dgm:t>
        <a:bodyPr/>
        <a:lstStyle/>
        <a:p>
          <a:endParaRPr lang="es-AR"/>
        </a:p>
      </dgm:t>
    </dgm:pt>
    <dgm:pt modelId="{245F7348-484E-43B6-9A83-47CBD805DD36}" type="sibTrans" cxnId="{86B259D4-154D-4B85-A97E-C4F14F3F8518}">
      <dgm:prSet/>
      <dgm:spPr/>
      <dgm:t>
        <a:bodyPr/>
        <a:lstStyle/>
        <a:p>
          <a:endParaRPr lang="es-AR"/>
        </a:p>
      </dgm:t>
    </dgm:pt>
    <dgm:pt modelId="{0504B166-7533-46CC-BE42-A75FA6E87557}">
      <dgm:prSet phldrT="[Text]"/>
      <dgm:spPr/>
      <dgm:t>
        <a:bodyPr/>
        <a:lstStyle/>
        <a:p>
          <a:r>
            <a:rPr lang="es-AR"/>
            <a:t>Mayor competencia y transparencia, impulsadas por portales web para búsqueda y comparación.</a:t>
          </a:r>
        </a:p>
      </dgm:t>
    </dgm:pt>
    <dgm:pt modelId="{42622D20-6767-421D-9527-0E0EA433FD35}" type="parTrans" cxnId="{D1A034EF-BDAC-4B3C-98DF-7A2A475ED309}">
      <dgm:prSet/>
      <dgm:spPr/>
      <dgm:t>
        <a:bodyPr/>
        <a:lstStyle/>
        <a:p>
          <a:endParaRPr lang="es-AR"/>
        </a:p>
      </dgm:t>
    </dgm:pt>
    <dgm:pt modelId="{BFD72C4C-A756-4D0F-BB5C-403B007406F4}" type="sibTrans" cxnId="{D1A034EF-BDAC-4B3C-98DF-7A2A475ED309}">
      <dgm:prSet/>
      <dgm:spPr/>
      <dgm:t>
        <a:bodyPr/>
        <a:lstStyle/>
        <a:p>
          <a:endParaRPr lang="es-AR"/>
        </a:p>
      </dgm:t>
    </dgm:pt>
    <dgm:pt modelId="{FE422DC2-25A2-4C36-9146-419C0547C018}">
      <dgm:prSet phldrT="[Text]"/>
      <dgm:spPr/>
      <dgm:t>
        <a:bodyPr/>
        <a:lstStyle/>
        <a:p>
          <a:r>
            <a:rPr lang="es-AR"/>
            <a:t>Mayor agilidad en los procesos internos y reducción de errores a partir de la digitalización de reportes.</a:t>
          </a:r>
        </a:p>
      </dgm:t>
    </dgm:pt>
    <dgm:pt modelId="{D1DDF04A-EF6A-4376-A478-E9628C0D3E8E}" type="parTrans" cxnId="{9EBEF827-E004-413A-918E-B61A095A9C25}">
      <dgm:prSet/>
      <dgm:spPr/>
      <dgm:t>
        <a:bodyPr/>
        <a:lstStyle/>
        <a:p>
          <a:endParaRPr lang="es-AR"/>
        </a:p>
      </dgm:t>
    </dgm:pt>
    <dgm:pt modelId="{F4462EBB-B517-497D-845D-1FABC7C47832}" type="sibTrans" cxnId="{9EBEF827-E004-413A-918E-B61A095A9C25}">
      <dgm:prSet/>
      <dgm:spPr/>
      <dgm:t>
        <a:bodyPr/>
        <a:lstStyle/>
        <a:p>
          <a:endParaRPr lang="es-AR"/>
        </a:p>
      </dgm:t>
    </dgm:pt>
    <dgm:pt modelId="{25515452-64FF-4447-B2EC-46759FD87AD5}">
      <dgm:prSet phldrT="[Text]"/>
      <dgm:spPr/>
      <dgm:t>
        <a:bodyPr/>
        <a:lstStyle/>
        <a:p>
          <a:r>
            <a:rPr lang="es-AR"/>
            <a:t>Atención 24*7 gracias a la tecnología móvil y las aplicaciones; emergencia de nuevos modelos de negocio.</a:t>
          </a:r>
        </a:p>
      </dgm:t>
    </dgm:pt>
    <dgm:pt modelId="{0BF1CD1B-5401-433D-B3B4-FB325357AEC6}" type="parTrans" cxnId="{7F754C08-F22C-4BE3-88DF-A978AADAC42C}">
      <dgm:prSet/>
      <dgm:spPr/>
      <dgm:t>
        <a:bodyPr/>
        <a:lstStyle/>
        <a:p>
          <a:endParaRPr lang="es-AR"/>
        </a:p>
      </dgm:t>
    </dgm:pt>
    <dgm:pt modelId="{B6A7B21E-9F13-4CCF-AA24-7C4BB4E383B5}" type="sibTrans" cxnId="{7F754C08-F22C-4BE3-88DF-A978AADAC42C}">
      <dgm:prSet/>
      <dgm:spPr/>
      <dgm:t>
        <a:bodyPr/>
        <a:lstStyle/>
        <a:p>
          <a:endParaRPr lang="es-AR"/>
        </a:p>
      </dgm:t>
    </dgm:pt>
    <dgm:pt modelId="{591C536F-9AE0-42A5-8FC4-78D090CF9582}">
      <dgm:prSet phldrT="[Text]"/>
      <dgm:spPr/>
      <dgm:t>
        <a:bodyPr/>
        <a:lstStyle/>
        <a:p>
          <a:r>
            <a:rPr lang="es-AR"/>
            <a:t>Reducción de costos, potenciada por el monitoreo remoto.</a:t>
          </a:r>
        </a:p>
      </dgm:t>
    </dgm:pt>
    <dgm:pt modelId="{EB33EECD-3044-48F3-8324-AD64A26A61AC}" type="sibTrans" cxnId="{6353B4D3-3ACC-4081-9C01-D249B01AEB3A}">
      <dgm:prSet/>
      <dgm:spPr/>
      <dgm:t>
        <a:bodyPr/>
        <a:lstStyle/>
        <a:p>
          <a:endParaRPr lang="es-AR"/>
        </a:p>
      </dgm:t>
    </dgm:pt>
    <dgm:pt modelId="{27FC0A7E-3DCB-430E-89F6-D2E031FFF47A}" type="parTrans" cxnId="{6353B4D3-3ACC-4081-9C01-D249B01AEB3A}">
      <dgm:prSet/>
      <dgm:spPr/>
      <dgm:t>
        <a:bodyPr/>
        <a:lstStyle/>
        <a:p>
          <a:endParaRPr lang="es-AR"/>
        </a:p>
      </dgm:t>
    </dgm:pt>
    <dgm:pt modelId="{9D21F604-21EE-48A8-BFAB-88A83698C49A}" type="pres">
      <dgm:prSet presAssocID="{4D16D639-45BB-4ABD-A780-92FF995E1A26}" presName="linearFlow" presStyleCnt="0">
        <dgm:presLayoutVars>
          <dgm:dir/>
          <dgm:resizeHandles val="exact"/>
        </dgm:presLayoutVars>
      </dgm:prSet>
      <dgm:spPr/>
    </dgm:pt>
    <dgm:pt modelId="{6D697F13-22F3-44D7-B5D9-F2B57BA90E56}" type="pres">
      <dgm:prSet presAssocID="{591C536F-9AE0-42A5-8FC4-78D090CF9582}" presName="composite" presStyleCnt="0"/>
      <dgm:spPr/>
    </dgm:pt>
    <dgm:pt modelId="{F362023E-BBD1-4B1D-B45D-326008698E48}" type="pres">
      <dgm:prSet presAssocID="{591C536F-9AE0-42A5-8FC4-78D090CF9582}" presName="imgShp" presStyleLbl="fgImgPlace1" presStyleIdx="0" presStyleCnt="5"/>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15000" r="-15000"/>
          </a:stretch>
        </a:blipFill>
      </dgm:spPr>
    </dgm:pt>
    <dgm:pt modelId="{CD4DDAE0-5A9D-4A65-8925-0A56DA1A06B0}" type="pres">
      <dgm:prSet presAssocID="{591C536F-9AE0-42A5-8FC4-78D090CF9582}" presName="txShp" presStyleLbl="node1" presStyleIdx="0" presStyleCnt="5">
        <dgm:presLayoutVars>
          <dgm:bulletEnabled val="1"/>
        </dgm:presLayoutVars>
      </dgm:prSet>
      <dgm:spPr/>
      <dgm:t>
        <a:bodyPr/>
        <a:lstStyle/>
        <a:p>
          <a:endParaRPr lang="es-AR"/>
        </a:p>
      </dgm:t>
    </dgm:pt>
    <dgm:pt modelId="{75E2A9FC-4FC5-44EE-B3A9-21DFAE4BD8F0}" type="pres">
      <dgm:prSet presAssocID="{EB33EECD-3044-48F3-8324-AD64A26A61AC}" presName="spacing" presStyleCnt="0"/>
      <dgm:spPr/>
    </dgm:pt>
    <dgm:pt modelId="{9CEC1D48-F7AB-4AD8-A70B-5A2C7F56EB63}" type="pres">
      <dgm:prSet presAssocID="{EF817B75-ED35-4AAC-9E20-E34385B0F5C2}" presName="composite" presStyleCnt="0"/>
      <dgm:spPr/>
    </dgm:pt>
    <dgm:pt modelId="{6A78DBF1-57A7-42BD-BE07-4404E0CA887E}" type="pres">
      <dgm:prSet presAssocID="{EF817B75-ED35-4AAC-9E20-E34385B0F5C2}" presName="imgShp" presStyleLbl="fgImgPlace1" presStyleIdx="1" presStyleCnt="5"/>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30000" r="-30000"/>
          </a:stretch>
        </a:blipFill>
      </dgm:spPr>
    </dgm:pt>
    <dgm:pt modelId="{7215EDAC-56B0-4051-A8D4-EA9BBBFFF703}" type="pres">
      <dgm:prSet presAssocID="{EF817B75-ED35-4AAC-9E20-E34385B0F5C2}" presName="txShp" presStyleLbl="node1" presStyleIdx="1" presStyleCnt="5">
        <dgm:presLayoutVars>
          <dgm:bulletEnabled val="1"/>
        </dgm:presLayoutVars>
      </dgm:prSet>
      <dgm:spPr/>
      <dgm:t>
        <a:bodyPr/>
        <a:lstStyle/>
        <a:p>
          <a:endParaRPr lang="es-AR"/>
        </a:p>
      </dgm:t>
    </dgm:pt>
    <dgm:pt modelId="{4D48E967-79F7-44AC-B026-90B2A22819C3}" type="pres">
      <dgm:prSet presAssocID="{245F7348-484E-43B6-9A83-47CBD805DD36}" presName="spacing" presStyleCnt="0"/>
      <dgm:spPr/>
    </dgm:pt>
    <dgm:pt modelId="{3BA829FD-FCB5-4963-98C6-68393513DEB4}" type="pres">
      <dgm:prSet presAssocID="{0504B166-7533-46CC-BE42-A75FA6E87557}" presName="composite" presStyleCnt="0"/>
      <dgm:spPr/>
    </dgm:pt>
    <dgm:pt modelId="{77BA7813-5F07-49CE-823D-67FA8CA849DB}" type="pres">
      <dgm:prSet presAssocID="{0504B166-7533-46CC-BE42-A75FA6E87557}" presName="imgShp" presStyleLbl="fgImgPlace1" presStyleIdx="2" presStyleCnt="5"/>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30000" r="-30000"/>
          </a:stretch>
        </a:blipFill>
      </dgm:spPr>
    </dgm:pt>
    <dgm:pt modelId="{6F0F342B-A2FF-4AF8-B093-8245D92C5518}" type="pres">
      <dgm:prSet presAssocID="{0504B166-7533-46CC-BE42-A75FA6E87557}" presName="txShp" presStyleLbl="node1" presStyleIdx="2" presStyleCnt="5">
        <dgm:presLayoutVars>
          <dgm:bulletEnabled val="1"/>
        </dgm:presLayoutVars>
      </dgm:prSet>
      <dgm:spPr/>
      <dgm:t>
        <a:bodyPr/>
        <a:lstStyle/>
        <a:p>
          <a:endParaRPr lang="es-AR"/>
        </a:p>
      </dgm:t>
    </dgm:pt>
    <dgm:pt modelId="{75F92009-5955-41CB-A74F-494489B41669}" type="pres">
      <dgm:prSet presAssocID="{BFD72C4C-A756-4D0F-BB5C-403B007406F4}" presName="spacing" presStyleCnt="0"/>
      <dgm:spPr/>
    </dgm:pt>
    <dgm:pt modelId="{E5CDDCF9-AD07-4205-8FBF-0FFAD49FBD31}" type="pres">
      <dgm:prSet presAssocID="{FE422DC2-25A2-4C36-9146-419C0547C018}" presName="composite" presStyleCnt="0"/>
      <dgm:spPr/>
    </dgm:pt>
    <dgm:pt modelId="{24E06D63-82F2-4A81-AEA4-9D48F1E15649}" type="pres">
      <dgm:prSet presAssocID="{FE422DC2-25A2-4C36-9146-419C0547C018}" presName="imgShp" presStyleLbl="fgImgPlace1" presStyleIdx="3" presStyleCnt="5"/>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t="-15000" b="-15000"/>
          </a:stretch>
        </a:blipFill>
      </dgm:spPr>
    </dgm:pt>
    <dgm:pt modelId="{922CB8DB-5759-4F7A-9F0B-2C87449FD35A}" type="pres">
      <dgm:prSet presAssocID="{FE422DC2-25A2-4C36-9146-419C0547C018}" presName="txShp" presStyleLbl="node1" presStyleIdx="3" presStyleCnt="5">
        <dgm:presLayoutVars>
          <dgm:bulletEnabled val="1"/>
        </dgm:presLayoutVars>
      </dgm:prSet>
      <dgm:spPr/>
      <dgm:t>
        <a:bodyPr/>
        <a:lstStyle/>
        <a:p>
          <a:endParaRPr lang="es-AR"/>
        </a:p>
      </dgm:t>
    </dgm:pt>
    <dgm:pt modelId="{9141C0D5-0AF5-4B16-96BD-DFD474C1C2BC}" type="pres">
      <dgm:prSet presAssocID="{F4462EBB-B517-497D-845D-1FABC7C47832}" presName="spacing" presStyleCnt="0"/>
      <dgm:spPr/>
    </dgm:pt>
    <dgm:pt modelId="{35D98BB1-D048-4D8F-8400-4E19B16780A5}" type="pres">
      <dgm:prSet presAssocID="{25515452-64FF-4447-B2EC-46759FD87AD5}" presName="composite" presStyleCnt="0"/>
      <dgm:spPr/>
    </dgm:pt>
    <dgm:pt modelId="{803BF2C1-DBE5-430C-81C8-96B36C8F744F}" type="pres">
      <dgm:prSet presAssocID="{25515452-64FF-4447-B2EC-46759FD87AD5}" presName="imgShp" presStyleLbl="fgImgPlace1" presStyleIdx="4" presStyleCnt="5"/>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l="-25000" r="-25000"/>
          </a:stretch>
        </a:blipFill>
      </dgm:spPr>
    </dgm:pt>
    <dgm:pt modelId="{96DEE563-FA4D-4EC2-9FF2-30683708798C}" type="pres">
      <dgm:prSet presAssocID="{25515452-64FF-4447-B2EC-46759FD87AD5}" presName="txShp" presStyleLbl="node1" presStyleIdx="4" presStyleCnt="5">
        <dgm:presLayoutVars>
          <dgm:bulletEnabled val="1"/>
        </dgm:presLayoutVars>
      </dgm:prSet>
      <dgm:spPr/>
      <dgm:t>
        <a:bodyPr/>
        <a:lstStyle/>
        <a:p>
          <a:endParaRPr lang="es-AR"/>
        </a:p>
      </dgm:t>
    </dgm:pt>
  </dgm:ptLst>
  <dgm:cxnLst>
    <dgm:cxn modelId="{7F754C08-F22C-4BE3-88DF-A978AADAC42C}" srcId="{4D16D639-45BB-4ABD-A780-92FF995E1A26}" destId="{25515452-64FF-4447-B2EC-46759FD87AD5}" srcOrd="4" destOrd="0" parTransId="{0BF1CD1B-5401-433D-B3B4-FB325357AEC6}" sibTransId="{B6A7B21E-9F13-4CCF-AA24-7C4BB4E383B5}"/>
    <dgm:cxn modelId="{D1A034EF-BDAC-4B3C-98DF-7A2A475ED309}" srcId="{4D16D639-45BB-4ABD-A780-92FF995E1A26}" destId="{0504B166-7533-46CC-BE42-A75FA6E87557}" srcOrd="2" destOrd="0" parTransId="{42622D20-6767-421D-9527-0E0EA433FD35}" sibTransId="{BFD72C4C-A756-4D0F-BB5C-403B007406F4}"/>
    <dgm:cxn modelId="{3958C15F-39B3-4FB7-BD1D-8CA30432142D}" type="presOf" srcId="{FE422DC2-25A2-4C36-9146-419C0547C018}" destId="{922CB8DB-5759-4F7A-9F0B-2C87449FD35A}" srcOrd="0" destOrd="0" presId="urn:microsoft.com/office/officeart/2005/8/layout/vList3"/>
    <dgm:cxn modelId="{6353B4D3-3ACC-4081-9C01-D249B01AEB3A}" srcId="{4D16D639-45BB-4ABD-A780-92FF995E1A26}" destId="{591C536F-9AE0-42A5-8FC4-78D090CF9582}" srcOrd="0" destOrd="0" parTransId="{27FC0A7E-3DCB-430E-89F6-D2E031FFF47A}" sibTransId="{EB33EECD-3044-48F3-8324-AD64A26A61AC}"/>
    <dgm:cxn modelId="{576625C2-CA05-4B26-B315-53CEC365AC52}" type="presOf" srcId="{25515452-64FF-4447-B2EC-46759FD87AD5}" destId="{96DEE563-FA4D-4EC2-9FF2-30683708798C}" srcOrd="0" destOrd="0" presId="urn:microsoft.com/office/officeart/2005/8/layout/vList3"/>
    <dgm:cxn modelId="{B715D039-24C1-4A48-93BE-BDBB88988045}" type="presOf" srcId="{0504B166-7533-46CC-BE42-A75FA6E87557}" destId="{6F0F342B-A2FF-4AF8-B093-8245D92C5518}" srcOrd="0" destOrd="0" presId="urn:microsoft.com/office/officeart/2005/8/layout/vList3"/>
    <dgm:cxn modelId="{41CA2C88-3C43-4698-99FC-FD330ECBB49C}" type="presOf" srcId="{EF817B75-ED35-4AAC-9E20-E34385B0F5C2}" destId="{7215EDAC-56B0-4051-A8D4-EA9BBBFFF703}" srcOrd="0" destOrd="0" presId="urn:microsoft.com/office/officeart/2005/8/layout/vList3"/>
    <dgm:cxn modelId="{9EBEF827-E004-413A-918E-B61A095A9C25}" srcId="{4D16D639-45BB-4ABD-A780-92FF995E1A26}" destId="{FE422DC2-25A2-4C36-9146-419C0547C018}" srcOrd="3" destOrd="0" parTransId="{D1DDF04A-EF6A-4376-A478-E9628C0D3E8E}" sibTransId="{F4462EBB-B517-497D-845D-1FABC7C47832}"/>
    <dgm:cxn modelId="{86B259D4-154D-4B85-A97E-C4F14F3F8518}" srcId="{4D16D639-45BB-4ABD-A780-92FF995E1A26}" destId="{EF817B75-ED35-4AAC-9E20-E34385B0F5C2}" srcOrd="1" destOrd="0" parTransId="{68C868F8-A774-42D3-8F15-DE9A2667A49B}" sibTransId="{245F7348-484E-43B6-9A83-47CBD805DD36}"/>
    <dgm:cxn modelId="{8DE1C66D-893A-4E3D-9EC3-6A13286194ED}" type="presOf" srcId="{4D16D639-45BB-4ABD-A780-92FF995E1A26}" destId="{9D21F604-21EE-48A8-BFAB-88A83698C49A}" srcOrd="0" destOrd="0" presId="urn:microsoft.com/office/officeart/2005/8/layout/vList3"/>
    <dgm:cxn modelId="{832ED2DD-C84F-492F-A245-B98ACFB6EC77}" type="presOf" srcId="{591C536F-9AE0-42A5-8FC4-78D090CF9582}" destId="{CD4DDAE0-5A9D-4A65-8925-0A56DA1A06B0}" srcOrd="0" destOrd="0" presId="urn:microsoft.com/office/officeart/2005/8/layout/vList3"/>
    <dgm:cxn modelId="{2370EA93-3440-4548-956A-E956E7250B43}" type="presParOf" srcId="{9D21F604-21EE-48A8-BFAB-88A83698C49A}" destId="{6D697F13-22F3-44D7-B5D9-F2B57BA90E56}" srcOrd="0" destOrd="0" presId="urn:microsoft.com/office/officeart/2005/8/layout/vList3"/>
    <dgm:cxn modelId="{91EF9F4F-4C21-4A6F-9A62-BB2A0A254B9D}" type="presParOf" srcId="{6D697F13-22F3-44D7-B5D9-F2B57BA90E56}" destId="{F362023E-BBD1-4B1D-B45D-326008698E48}" srcOrd="0" destOrd="0" presId="urn:microsoft.com/office/officeart/2005/8/layout/vList3"/>
    <dgm:cxn modelId="{3B7D0D6E-4A2C-4551-8473-34D6B56F15F8}" type="presParOf" srcId="{6D697F13-22F3-44D7-B5D9-F2B57BA90E56}" destId="{CD4DDAE0-5A9D-4A65-8925-0A56DA1A06B0}" srcOrd="1" destOrd="0" presId="urn:microsoft.com/office/officeart/2005/8/layout/vList3"/>
    <dgm:cxn modelId="{AE9F6C87-7CEC-4921-8AD0-665FD085F928}" type="presParOf" srcId="{9D21F604-21EE-48A8-BFAB-88A83698C49A}" destId="{75E2A9FC-4FC5-44EE-B3A9-21DFAE4BD8F0}" srcOrd="1" destOrd="0" presId="urn:microsoft.com/office/officeart/2005/8/layout/vList3"/>
    <dgm:cxn modelId="{CA6E33CC-6B01-440F-B333-BFAC58969100}" type="presParOf" srcId="{9D21F604-21EE-48A8-BFAB-88A83698C49A}" destId="{9CEC1D48-F7AB-4AD8-A70B-5A2C7F56EB63}" srcOrd="2" destOrd="0" presId="urn:microsoft.com/office/officeart/2005/8/layout/vList3"/>
    <dgm:cxn modelId="{AA405ABE-97C1-4FF8-BACD-AAC0C4D19280}" type="presParOf" srcId="{9CEC1D48-F7AB-4AD8-A70B-5A2C7F56EB63}" destId="{6A78DBF1-57A7-42BD-BE07-4404E0CA887E}" srcOrd="0" destOrd="0" presId="urn:microsoft.com/office/officeart/2005/8/layout/vList3"/>
    <dgm:cxn modelId="{3E72746E-4FF8-488C-AB6E-DBE7030C1461}" type="presParOf" srcId="{9CEC1D48-F7AB-4AD8-A70B-5A2C7F56EB63}" destId="{7215EDAC-56B0-4051-A8D4-EA9BBBFFF703}" srcOrd="1" destOrd="0" presId="urn:microsoft.com/office/officeart/2005/8/layout/vList3"/>
    <dgm:cxn modelId="{BE934264-BC84-417C-92EF-53C646D032E7}" type="presParOf" srcId="{9D21F604-21EE-48A8-BFAB-88A83698C49A}" destId="{4D48E967-79F7-44AC-B026-90B2A22819C3}" srcOrd="3" destOrd="0" presId="urn:microsoft.com/office/officeart/2005/8/layout/vList3"/>
    <dgm:cxn modelId="{B22751D4-E57D-4135-B124-D16057BA7BA2}" type="presParOf" srcId="{9D21F604-21EE-48A8-BFAB-88A83698C49A}" destId="{3BA829FD-FCB5-4963-98C6-68393513DEB4}" srcOrd="4" destOrd="0" presId="urn:microsoft.com/office/officeart/2005/8/layout/vList3"/>
    <dgm:cxn modelId="{28D99DDC-D783-4A85-8FCD-39DACB019E9C}" type="presParOf" srcId="{3BA829FD-FCB5-4963-98C6-68393513DEB4}" destId="{77BA7813-5F07-49CE-823D-67FA8CA849DB}" srcOrd="0" destOrd="0" presId="urn:microsoft.com/office/officeart/2005/8/layout/vList3"/>
    <dgm:cxn modelId="{1BDB2EDF-84DC-46B6-9546-97629F242FAC}" type="presParOf" srcId="{3BA829FD-FCB5-4963-98C6-68393513DEB4}" destId="{6F0F342B-A2FF-4AF8-B093-8245D92C5518}" srcOrd="1" destOrd="0" presId="urn:microsoft.com/office/officeart/2005/8/layout/vList3"/>
    <dgm:cxn modelId="{5ECD38BD-275A-4037-A743-3BB7D66FF139}" type="presParOf" srcId="{9D21F604-21EE-48A8-BFAB-88A83698C49A}" destId="{75F92009-5955-41CB-A74F-494489B41669}" srcOrd="5" destOrd="0" presId="urn:microsoft.com/office/officeart/2005/8/layout/vList3"/>
    <dgm:cxn modelId="{FD7BC1F9-A385-4AE3-87D3-8ECD20514CA2}" type="presParOf" srcId="{9D21F604-21EE-48A8-BFAB-88A83698C49A}" destId="{E5CDDCF9-AD07-4205-8FBF-0FFAD49FBD31}" srcOrd="6" destOrd="0" presId="urn:microsoft.com/office/officeart/2005/8/layout/vList3"/>
    <dgm:cxn modelId="{1054DE29-505A-4318-920D-FB9B9E19359C}" type="presParOf" srcId="{E5CDDCF9-AD07-4205-8FBF-0FFAD49FBD31}" destId="{24E06D63-82F2-4A81-AEA4-9D48F1E15649}" srcOrd="0" destOrd="0" presId="urn:microsoft.com/office/officeart/2005/8/layout/vList3"/>
    <dgm:cxn modelId="{1174E04A-0641-460A-9831-9BF85E89D76D}" type="presParOf" srcId="{E5CDDCF9-AD07-4205-8FBF-0FFAD49FBD31}" destId="{922CB8DB-5759-4F7A-9F0B-2C87449FD35A}" srcOrd="1" destOrd="0" presId="urn:microsoft.com/office/officeart/2005/8/layout/vList3"/>
    <dgm:cxn modelId="{CDDE9E5F-E202-4947-8F4D-7D7207CF1433}" type="presParOf" srcId="{9D21F604-21EE-48A8-BFAB-88A83698C49A}" destId="{9141C0D5-0AF5-4B16-96BD-DFD474C1C2BC}" srcOrd="7" destOrd="0" presId="urn:microsoft.com/office/officeart/2005/8/layout/vList3"/>
    <dgm:cxn modelId="{E6F56C4F-5443-44C9-B106-C645CE7BA103}" type="presParOf" srcId="{9D21F604-21EE-48A8-BFAB-88A83698C49A}" destId="{35D98BB1-D048-4D8F-8400-4E19B16780A5}" srcOrd="8" destOrd="0" presId="urn:microsoft.com/office/officeart/2005/8/layout/vList3"/>
    <dgm:cxn modelId="{343C146C-D61B-4D85-9C76-BACAD606AE15}" type="presParOf" srcId="{35D98BB1-D048-4D8F-8400-4E19B16780A5}" destId="{803BF2C1-DBE5-430C-81C8-96B36C8F744F}" srcOrd="0" destOrd="0" presId="urn:microsoft.com/office/officeart/2005/8/layout/vList3"/>
    <dgm:cxn modelId="{489294BF-77C2-49D2-840A-618E41783210}" type="presParOf" srcId="{35D98BB1-D048-4D8F-8400-4E19B16780A5}" destId="{96DEE563-FA4D-4EC2-9FF2-30683708798C}" srcOrd="1" destOrd="0" presId="urn:microsoft.com/office/officeart/2005/8/layout/vList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243704-06EC-4864-9B24-B48C690521A6}" type="doc">
      <dgm:prSet loTypeId="urn:microsoft.com/office/officeart/2005/8/layout/target3" loCatId="relationship" qsTypeId="urn:microsoft.com/office/officeart/2005/8/quickstyle/3d2" qsCatId="3D" csTypeId="urn:microsoft.com/office/officeart/2005/8/colors/colorful4" csCatId="colorful" phldr="1"/>
      <dgm:spPr/>
      <dgm:t>
        <a:bodyPr/>
        <a:lstStyle/>
        <a:p>
          <a:endParaRPr lang="es-AR"/>
        </a:p>
      </dgm:t>
    </dgm:pt>
    <dgm:pt modelId="{FDAF8CA9-1A99-4E0D-A002-9AD6B6BB86D9}">
      <dgm:prSet phldrT="[Text]"/>
      <dgm:spPr/>
      <dgm:t>
        <a:bodyPr/>
        <a:lstStyle/>
        <a:p>
          <a:r>
            <a:rPr lang="es-AR"/>
            <a:t>Comunicaciones Empresariales</a:t>
          </a:r>
        </a:p>
      </dgm:t>
    </dgm:pt>
    <dgm:pt modelId="{101461A9-AC21-46FD-8E98-DAB42077CA8E}" type="parTrans" cxnId="{F6677E50-6FA4-4A94-B068-B0E33EE16E7F}">
      <dgm:prSet/>
      <dgm:spPr/>
      <dgm:t>
        <a:bodyPr/>
        <a:lstStyle/>
        <a:p>
          <a:endParaRPr lang="es-AR"/>
        </a:p>
      </dgm:t>
    </dgm:pt>
    <dgm:pt modelId="{F9BF5848-9942-47D9-AF36-541E71F04B98}" type="sibTrans" cxnId="{F6677E50-6FA4-4A94-B068-B0E33EE16E7F}">
      <dgm:prSet/>
      <dgm:spPr/>
      <dgm:t>
        <a:bodyPr/>
        <a:lstStyle/>
        <a:p>
          <a:endParaRPr lang="es-AR"/>
        </a:p>
      </dgm:t>
    </dgm:pt>
    <dgm:pt modelId="{5CFFA944-D005-432D-ADA2-E7ABB9E8F3B5}">
      <dgm:prSet phldrT="[Text]" custT="1"/>
      <dgm:spPr/>
      <dgm:t>
        <a:bodyPr/>
        <a:lstStyle/>
        <a:p>
          <a:r>
            <a:rPr lang="es-AR" sz="750"/>
            <a:t>Comunicaciones Unificadas</a:t>
          </a:r>
        </a:p>
      </dgm:t>
    </dgm:pt>
    <dgm:pt modelId="{735F4E19-5FC3-4157-B8AB-8B226CC8B38F}" type="parTrans" cxnId="{DFE0B5D1-4A5B-40A4-A82F-8B326CABAF55}">
      <dgm:prSet/>
      <dgm:spPr/>
      <dgm:t>
        <a:bodyPr/>
        <a:lstStyle/>
        <a:p>
          <a:endParaRPr lang="es-AR"/>
        </a:p>
      </dgm:t>
    </dgm:pt>
    <dgm:pt modelId="{54A2E86B-DBA2-4B42-9322-A70482B70F0B}" type="sibTrans" cxnId="{DFE0B5D1-4A5B-40A4-A82F-8B326CABAF55}">
      <dgm:prSet/>
      <dgm:spPr/>
      <dgm:t>
        <a:bodyPr/>
        <a:lstStyle/>
        <a:p>
          <a:endParaRPr lang="es-AR"/>
        </a:p>
      </dgm:t>
    </dgm:pt>
    <dgm:pt modelId="{CD0BC832-FBCD-442E-AD95-9E3C0BB34CC2}">
      <dgm:prSet phldrT="[Text]" custT="1"/>
      <dgm:spPr/>
      <dgm:t>
        <a:bodyPr/>
        <a:lstStyle/>
        <a:p>
          <a:r>
            <a:rPr lang="es-AR" sz="750"/>
            <a:t>Video y teleconferencias</a:t>
          </a:r>
        </a:p>
      </dgm:t>
    </dgm:pt>
    <dgm:pt modelId="{8BECD3E4-18AD-4017-AAE4-F7547FE8690B}" type="parTrans" cxnId="{1DAA970F-7F8A-40C3-85B1-BBAAA03FE5F7}">
      <dgm:prSet/>
      <dgm:spPr/>
      <dgm:t>
        <a:bodyPr/>
        <a:lstStyle/>
        <a:p>
          <a:endParaRPr lang="es-AR"/>
        </a:p>
      </dgm:t>
    </dgm:pt>
    <dgm:pt modelId="{4F34D9B1-1D5E-4DA9-A7E9-F367B421374E}" type="sibTrans" cxnId="{1DAA970F-7F8A-40C3-85B1-BBAAA03FE5F7}">
      <dgm:prSet/>
      <dgm:spPr/>
      <dgm:t>
        <a:bodyPr/>
        <a:lstStyle/>
        <a:p>
          <a:endParaRPr lang="es-AR"/>
        </a:p>
      </dgm:t>
    </dgm:pt>
    <dgm:pt modelId="{2FE322EB-FBE4-4108-8719-32372076397A}">
      <dgm:prSet phldrT="[Text]"/>
      <dgm:spPr/>
      <dgm:t>
        <a:bodyPr/>
        <a:lstStyle/>
        <a:p>
          <a:r>
            <a:rPr lang="es-AR"/>
            <a:t>Dispositivos y Sensores</a:t>
          </a:r>
        </a:p>
      </dgm:t>
    </dgm:pt>
    <dgm:pt modelId="{1D94EF68-D1C3-4E26-AA0D-00D770548B61}" type="parTrans" cxnId="{8AD266C4-249E-4067-9488-A5EA6F5569DF}">
      <dgm:prSet/>
      <dgm:spPr/>
      <dgm:t>
        <a:bodyPr/>
        <a:lstStyle/>
        <a:p>
          <a:endParaRPr lang="es-AR"/>
        </a:p>
      </dgm:t>
    </dgm:pt>
    <dgm:pt modelId="{47000892-79CA-466B-A3AB-0282172888F5}" type="sibTrans" cxnId="{8AD266C4-249E-4067-9488-A5EA6F5569DF}">
      <dgm:prSet/>
      <dgm:spPr/>
      <dgm:t>
        <a:bodyPr/>
        <a:lstStyle/>
        <a:p>
          <a:endParaRPr lang="es-AR"/>
        </a:p>
      </dgm:t>
    </dgm:pt>
    <dgm:pt modelId="{AAC416A7-5C39-4985-825D-2A25455DCDAB}">
      <dgm:prSet phldrT="[Text]" custT="1"/>
      <dgm:spPr/>
      <dgm:t>
        <a:bodyPr/>
        <a:lstStyle/>
        <a:p>
          <a:r>
            <a:rPr lang="es-AR" sz="750"/>
            <a:t>Dispositivos de monitoreo remoto</a:t>
          </a:r>
        </a:p>
      </dgm:t>
    </dgm:pt>
    <dgm:pt modelId="{1C5A9C35-700D-4F52-AE65-9B53688B107F}" type="parTrans" cxnId="{B045F6E3-0F4E-4261-86E3-F69CFFAED952}">
      <dgm:prSet/>
      <dgm:spPr/>
      <dgm:t>
        <a:bodyPr/>
        <a:lstStyle/>
        <a:p>
          <a:endParaRPr lang="es-AR"/>
        </a:p>
      </dgm:t>
    </dgm:pt>
    <dgm:pt modelId="{BB6F9411-4066-4F87-958C-A6DAE9DDA306}" type="sibTrans" cxnId="{B045F6E3-0F4E-4261-86E3-F69CFFAED952}">
      <dgm:prSet/>
      <dgm:spPr/>
      <dgm:t>
        <a:bodyPr/>
        <a:lstStyle/>
        <a:p>
          <a:endParaRPr lang="es-AR"/>
        </a:p>
      </dgm:t>
    </dgm:pt>
    <dgm:pt modelId="{7BEB1F4D-7ECC-440E-A4B2-6EE4A4B8AAB5}">
      <dgm:prSet phldrT="[Text]" custT="1"/>
      <dgm:spPr/>
      <dgm:t>
        <a:bodyPr/>
        <a:lstStyle/>
        <a:p>
          <a:r>
            <a:rPr lang="es-AR" sz="750"/>
            <a:t>Sensores RFID, sensores  </a:t>
          </a:r>
          <a:r>
            <a:rPr lang="es-AR" sz="750" i="1"/>
            <a:t>wearoble</a:t>
          </a:r>
        </a:p>
      </dgm:t>
    </dgm:pt>
    <dgm:pt modelId="{DD86C6F2-6152-4A13-8D57-8BE734D6E7FE}" type="parTrans" cxnId="{7A342AF1-7BCE-4ED9-9EC4-43621AB94C7C}">
      <dgm:prSet/>
      <dgm:spPr/>
      <dgm:t>
        <a:bodyPr/>
        <a:lstStyle/>
        <a:p>
          <a:endParaRPr lang="es-AR"/>
        </a:p>
      </dgm:t>
    </dgm:pt>
    <dgm:pt modelId="{E9D70EDC-CAA2-4177-9530-2110002B4A06}" type="sibTrans" cxnId="{7A342AF1-7BCE-4ED9-9EC4-43621AB94C7C}">
      <dgm:prSet/>
      <dgm:spPr/>
      <dgm:t>
        <a:bodyPr/>
        <a:lstStyle/>
        <a:p>
          <a:endParaRPr lang="es-AR"/>
        </a:p>
      </dgm:t>
    </dgm:pt>
    <dgm:pt modelId="{B46EC939-F1C6-46E9-9DD0-A28516B96C18}">
      <dgm:prSet phldrT="[Text]"/>
      <dgm:spPr/>
      <dgm:t>
        <a:bodyPr/>
        <a:lstStyle/>
        <a:p>
          <a:r>
            <a:rPr lang="es-AR"/>
            <a:t>Tecnologías de la Información</a:t>
          </a:r>
        </a:p>
      </dgm:t>
    </dgm:pt>
    <dgm:pt modelId="{95C25CF2-3EAC-407E-9F69-BC2CA2CB716E}" type="parTrans" cxnId="{31F8917A-FD6F-4595-80F1-28D88E27EFF9}">
      <dgm:prSet/>
      <dgm:spPr/>
      <dgm:t>
        <a:bodyPr/>
        <a:lstStyle/>
        <a:p>
          <a:endParaRPr lang="es-AR"/>
        </a:p>
      </dgm:t>
    </dgm:pt>
    <dgm:pt modelId="{F5BFC931-FE24-4871-958A-78CE56DB5217}" type="sibTrans" cxnId="{31F8917A-FD6F-4595-80F1-28D88E27EFF9}">
      <dgm:prSet/>
      <dgm:spPr/>
      <dgm:t>
        <a:bodyPr/>
        <a:lstStyle/>
        <a:p>
          <a:endParaRPr lang="es-AR"/>
        </a:p>
      </dgm:t>
    </dgm:pt>
    <dgm:pt modelId="{351DAA69-40A7-46FA-B07D-09812DA5FA4D}">
      <dgm:prSet phldrT="[Text]" custT="1"/>
      <dgm:spPr/>
      <dgm:t>
        <a:bodyPr/>
        <a:lstStyle/>
        <a:p>
          <a:r>
            <a:rPr lang="es-AR" sz="750"/>
            <a:t>Registros Médicos Informatizados (EMR por sus siglas en inglés, también conocidos como EHR, PHR)</a:t>
          </a:r>
        </a:p>
      </dgm:t>
    </dgm:pt>
    <dgm:pt modelId="{3F48D8F2-FE0A-4649-A21C-40A31A3BEAA8}" type="parTrans" cxnId="{A503C2A0-5D60-4CC7-AA5E-B1EBCF52BB2D}">
      <dgm:prSet/>
      <dgm:spPr/>
      <dgm:t>
        <a:bodyPr/>
        <a:lstStyle/>
        <a:p>
          <a:endParaRPr lang="es-AR"/>
        </a:p>
      </dgm:t>
    </dgm:pt>
    <dgm:pt modelId="{DECB75A5-A94F-48E2-AAA8-E94724CFBAE3}" type="sibTrans" cxnId="{A503C2A0-5D60-4CC7-AA5E-B1EBCF52BB2D}">
      <dgm:prSet/>
      <dgm:spPr/>
      <dgm:t>
        <a:bodyPr/>
        <a:lstStyle/>
        <a:p>
          <a:endParaRPr lang="es-AR"/>
        </a:p>
      </dgm:t>
    </dgm:pt>
    <dgm:pt modelId="{C5BC798A-BEBC-487D-B430-CAD2CC051C64}">
      <dgm:prSet phldrT="[Text]" custT="1"/>
      <dgm:spPr/>
      <dgm:t>
        <a:bodyPr/>
        <a:lstStyle/>
        <a:p>
          <a:r>
            <a:rPr lang="es-AR" sz="750"/>
            <a:t>Sistemas de información</a:t>
          </a:r>
        </a:p>
      </dgm:t>
    </dgm:pt>
    <dgm:pt modelId="{E0ACFF5E-CAF7-424A-BEDE-5BD85B5AC0B4}" type="parTrans" cxnId="{44DFEF40-6A7C-4F35-A217-827DFE8EF863}">
      <dgm:prSet/>
      <dgm:spPr/>
      <dgm:t>
        <a:bodyPr/>
        <a:lstStyle/>
        <a:p>
          <a:endParaRPr lang="es-AR"/>
        </a:p>
      </dgm:t>
    </dgm:pt>
    <dgm:pt modelId="{957BAA7C-9A9A-41F2-A1EB-FB4E1F7E97DC}" type="sibTrans" cxnId="{44DFEF40-6A7C-4F35-A217-827DFE8EF863}">
      <dgm:prSet/>
      <dgm:spPr/>
      <dgm:t>
        <a:bodyPr/>
        <a:lstStyle/>
        <a:p>
          <a:endParaRPr lang="es-AR"/>
        </a:p>
      </dgm:t>
    </dgm:pt>
    <dgm:pt modelId="{4C356462-34FD-4A30-9D8C-62145E260C98}">
      <dgm:prSet phldrT="[Text]" custT="1"/>
      <dgm:spPr/>
      <dgm:t>
        <a:bodyPr/>
        <a:lstStyle/>
        <a:p>
          <a:r>
            <a:rPr lang="es-AR" sz="750"/>
            <a:t>Arquitecturas en la Nube</a:t>
          </a:r>
        </a:p>
      </dgm:t>
    </dgm:pt>
    <dgm:pt modelId="{A1B309E4-7F5B-494B-A8A7-F1905A3AA4CE}" type="parTrans" cxnId="{6E8A4CF8-0B21-4262-865D-02002C635B5C}">
      <dgm:prSet/>
      <dgm:spPr/>
    </dgm:pt>
    <dgm:pt modelId="{46EC5A19-9E37-4DAF-A3A0-732FFC225368}" type="sibTrans" cxnId="{6E8A4CF8-0B21-4262-865D-02002C635B5C}">
      <dgm:prSet/>
      <dgm:spPr/>
    </dgm:pt>
    <dgm:pt modelId="{45A8B74E-18A6-493A-84FE-7A15545FD673}">
      <dgm:prSet phldrT="[Text]" custT="1"/>
      <dgm:spPr/>
      <dgm:t>
        <a:bodyPr/>
        <a:lstStyle/>
        <a:p>
          <a:r>
            <a:rPr lang="es-AR" sz="750"/>
            <a:t>Wi-Fi, Bluetooth, RFID</a:t>
          </a:r>
        </a:p>
      </dgm:t>
    </dgm:pt>
    <dgm:pt modelId="{C43A51D7-56EC-4DF3-A0E8-59A539463BFA}" type="parTrans" cxnId="{E8654769-B460-4EE6-B263-F8F295E8C71B}">
      <dgm:prSet/>
      <dgm:spPr/>
    </dgm:pt>
    <dgm:pt modelId="{0A113EE7-ADCB-47AB-8BF8-6340AB10C332}" type="sibTrans" cxnId="{E8654769-B460-4EE6-B263-F8F295E8C71B}">
      <dgm:prSet/>
      <dgm:spPr/>
    </dgm:pt>
    <dgm:pt modelId="{FCD900E7-51FF-4932-B48A-CF52A5ACF9C0}">
      <dgm:prSet phldrT="[Text]" custT="1"/>
      <dgm:spPr/>
      <dgm:t>
        <a:bodyPr/>
        <a:lstStyle/>
        <a:p>
          <a:r>
            <a:rPr lang="es-AR" sz="750"/>
            <a:t>Seguridad de los datos</a:t>
          </a:r>
        </a:p>
      </dgm:t>
    </dgm:pt>
    <dgm:pt modelId="{8BE85296-F3D1-46FB-8FF7-3F8163BA1C61}" type="parTrans" cxnId="{3E9FE001-99E2-4B54-BD56-94CFC9AE7223}">
      <dgm:prSet/>
      <dgm:spPr/>
    </dgm:pt>
    <dgm:pt modelId="{E05640E1-F262-4FF8-A748-E47BB567E848}" type="sibTrans" cxnId="{3E9FE001-99E2-4B54-BD56-94CFC9AE7223}">
      <dgm:prSet/>
      <dgm:spPr/>
    </dgm:pt>
    <dgm:pt modelId="{593C7881-B7CC-4335-BFCF-8A4C02E48073}">
      <dgm:prSet phldrT="[Text]" custT="1"/>
      <dgm:spPr/>
      <dgm:t>
        <a:bodyPr/>
        <a:lstStyle/>
        <a:p>
          <a:r>
            <a:rPr lang="es-AR" sz="750"/>
            <a:t>Infraestructura de  red</a:t>
          </a:r>
        </a:p>
      </dgm:t>
    </dgm:pt>
    <dgm:pt modelId="{4F5BA9AD-5E14-4383-91EC-D917EEBF0F88}" type="parTrans" cxnId="{5B80F5BA-6F1F-4685-8805-5FC795663ACB}">
      <dgm:prSet/>
      <dgm:spPr/>
    </dgm:pt>
    <dgm:pt modelId="{62869128-A253-4589-884B-2CE32BAE7B29}" type="sibTrans" cxnId="{5B80F5BA-6F1F-4685-8805-5FC795663ACB}">
      <dgm:prSet/>
      <dgm:spPr/>
    </dgm:pt>
    <dgm:pt modelId="{9A16DDAE-FDA6-4A4E-8AAA-D0A0425FFB15}">
      <dgm:prSet phldrT="[Text]" custT="1"/>
      <dgm:spPr/>
      <dgm:t>
        <a:bodyPr/>
        <a:lstStyle/>
        <a:p>
          <a:r>
            <a:rPr lang="es-AR" sz="750"/>
            <a:t>Robots</a:t>
          </a:r>
        </a:p>
      </dgm:t>
    </dgm:pt>
    <dgm:pt modelId="{457A888B-A8D6-4639-B627-3AA035B86EBC}" type="parTrans" cxnId="{8060A4CD-6156-4DB2-991F-FD9989ED110E}">
      <dgm:prSet/>
      <dgm:spPr/>
    </dgm:pt>
    <dgm:pt modelId="{422FDB01-05E2-4F6D-A6AA-5CDEFCC8BDFD}" type="sibTrans" cxnId="{8060A4CD-6156-4DB2-991F-FD9989ED110E}">
      <dgm:prSet/>
      <dgm:spPr/>
    </dgm:pt>
    <dgm:pt modelId="{36F42B63-5F83-4683-8716-89BE998D9E2D}">
      <dgm:prSet phldrT="[Text]" custT="1"/>
      <dgm:spPr/>
      <dgm:t>
        <a:bodyPr/>
        <a:lstStyle/>
        <a:p>
          <a:r>
            <a:rPr lang="es-AR" sz="750"/>
            <a:t>Terminales de computación</a:t>
          </a:r>
        </a:p>
      </dgm:t>
    </dgm:pt>
    <dgm:pt modelId="{9C5DE255-72C0-4F4E-9463-5A8DF166D870}" type="parTrans" cxnId="{0F926DD0-BD04-4B0C-BE4E-B86B62C0B7D5}">
      <dgm:prSet/>
      <dgm:spPr/>
    </dgm:pt>
    <dgm:pt modelId="{BD2A39A9-5703-4336-9D49-47B828D67B1C}" type="sibTrans" cxnId="{0F926DD0-BD04-4B0C-BE4E-B86B62C0B7D5}">
      <dgm:prSet/>
      <dgm:spPr/>
    </dgm:pt>
    <dgm:pt modelId="{1C02F6AD-B78B-47A2-B65F-FE1DCD318A82}">
      <dgm:prSet phldrT="[Text]" custT="1"/>
      <dgm:spPr/>
      <dgm:t>
        <a:bodyPr/>
        <a:lstStyle/>
        <a:p>
          <a:r>
            <a:rPr lang="es-AR" sz="750"/>
            <a:t>Teléfonos inteligentes y tabletas</a:t>
          </a:r>
        </a:p>
      </dgm:t>
    </dgm:pt>
    <dgm:pt modelId="{597FA8BE-CF1B-408D-BAB8-E51A891CF14F}" type="parTrans" cxnId="{134120AA-6660-4401-BFF1-FEF0C33E7E79}">
      <dgm:prSet/>
      <dgm:spPr/>
    </dgm:pt>
    <dgm:pt modelId="{F1DEE38C-1F51-4B05-A3D7-DF016E35DC5C}" type="sibTrans" cxnId="{134120AA-6660-4401-BFF1-FEF0C33E7E79}">
      <dgm:prSet/>
      <dgm:spPr/>
    </dgm:pt>
    <dgm:pt modelId="{033D4561-3CCF-4CC4-A89A-3EC01FF5C592}">
      <dgm:prSet phldrT="[Text]" custT="1"/>
      <dgm:spPr/>
      <dgm:t>
        <a:bodyPr/>
        <a:lstStyle/>
        <a:p>
          <a:r>
            <a:rPr lang="es-AR" sz="750"/>
            <a:t>Integración de sistemas</a:t>
          </a:r>
        </a:p>
      </dgm:t>
    </dgm:pt>
    <dgm:pt modelId="{7EBA4C6B-7047-4F37-B2C8-26137626E463}" type="parTrans" cxnId="{F4991546-4FBD-4208-A947-F988391E8B21}">
      <dgm:prSet/>
      <dgm:spPr/>
    </dgm:pt>
    <dgm:pt modelId="{8D3EC905-B1BC-4B0A-9364-6D012AECBD26}" type="sibTrans" cxnId="{F4991546-4FBD-4208-A947-F988391E8B21}">
      <dgm:prSet/>
      <dgm:spPr/>
    </dgm:pt>
    <dgm:pt modelId="{3B66BA00-F433-43D9-A482-45B30A5F6858}">
      <dgm:prSet phldrT="[Text]" custT="1"/>
      <dgm:spPr/>
      <dgm:t>
        <a:bodyPr/>
        <a:lstStyle/>
        <a:p>
          <a:r>
            <a:rPr lang="es-AR" sz="750"/>
            <a:t>Soluciones de movilidad</a:t>
          </a:r>
        </a:p>
      </dgm:t>
    </dgm:pt>
    <dgm:pt modelId="{B916E503-7287-4EB8-ACE5-3BDA89C988F5}" type="parTrans" cxnId="{5DD0FEDE-87CD-4FC9-864C-B5D90504C321}">
      <dgm:prSet/>
      <dgm:spPr/>
    </dgm:pt>
    <dgm:pt modelId="{3C7FCDEB-F356-4763-9102-C9E20B15EAB6}" type="sibTrans" cxnId="{5DD0FEDE-87CD-4FC9-864C-B5D90504C321}">
      <dgm:prSet/>
      <dgm:spPr/>
    </dgm:pt>
    <dgm:pt modelId="{AF041B5B-598C-469D-B9AC-EB6D08D7909F}">
      <dgm:prSet phldrT="[Text]" custT="1"/>
      <dgm:spPr/>
      <dgm:t>
        <a:bodyPr/>
        <a:lstStyle/>
        <a:p>
          <a:r>
            <a:rPr lang="es-AR" sz="750"/>
            <a:t>Sistemas de Relacionamiento con el Paciente</a:t>
          </a:r>
        </a:p>
      </dgm:t>
    </dgm:pt>
    <dgm:pt modelId="{2CCAEACA-151C-48BB-AD3A-DEC19953AF77}" type="parTrans" cxnId="{EB14D935-68DD-43E0-BB0C-F22BFF1D3F63}">
      <dgm:prSet/>
      <dgm:spPr/>
    </dgm:pt>
    <dgm:pt modelId="{F1DEB9FF-360F-4944-BA00-E98E4A9F24C8}" type="sibTrans" cxnId="{EB14D935-68DD-43E0-BB0C-F22BFF1D3F63}">
      <dgm:prSet/>
      <dgm:spPr/>
    </dgm:pt>
    <dgm:pt modelId="{C6EF2472-63FA-4A4F-B418-8533A390C456}" type="pres">
      <dgm:prSet presAssocID="{57243704-06EC-4864-9B24-B48C690521A6}" presName="Name0" presStyleCnt="0">
        <dgm:presLayoutVars>
          <dgm:chMax val="7"/>
          <dgm:dir/>
          <dgm:animLvl val="lvl"/>
          <dgm:resizeHandles val="exact"/>
        </dgm:presLayoutVars>
      </dgm:prSet>
      <dgm:spPr/>
      <dgm:t>
        <a:bodyPr/>
        <a:lstStyle/>
        <a:p>
          <a:endParaRPr lang="es-AR"/>
        </a:p>
      </dgm:t>
    </dgm:pt>
    <dgm:pt modelId="{262DA58D-A7C4-4386-8324-B777C9488A6C}" type="pres">
      <dgm:prSet presAssocID="{FDAF8CA9-1A99-4E0D-A002-9AD6B6BB86D9}" presName="circle1" presStyleLbl="node1" presStyleIdx="0" presStyleCnt="3"/>
      <dgm:spPr/>
    </dgm:pt>
    <dgm:pt modelId="{80F9E62A-AB5E-49D5-B378-FE64ED2E3806}" type="pres">
      <dgm:prSet presAssocID="{FDAF8CA9-1A99-4E0D-A002-9AD6B6BB86D9}" presName="space" presStyleCnt="0"/>
      <dgm:spPr/>
    </dgm:pt>
    <dgm:pt modelId="{4E4AD60B-F908-4441-ABD9-1904898B8142}" type="pres">
      <dgm:prSet presAssocID="{FDAF8CA9-1A99-4E0D-A002-9AD6B6BB86D9}" presName="rect1" presStyleLbl="alignAcc1" presStyleIdx="0" presStyleCnt="3"/>
      <dgm:spPr/>
      <dgm:t>
        <a:bodyPr/>
        <a:lstStyle/>
        <a:p>
          <a:endParaRPr lang="es-AR"/>
        </a:p>
      </dgm:t>
    </dgm:pt>
    <dgm:pt modelId="{0846E31D-F1A8-492E-BE39-68179E9C1C0F}" type="pres">
      <dgm:prSet presAssocID="{2FE322EB-FBE4-4108-8719-32372076397A}" presName="vertSpace2" presStyleLbl="node1" presStyleIdx="0" presStyleCnt="3"/>
      <dgm:spPr/>
    </dgm:pt>
    <dgm:pt modelId="{94EDCD39-6BD8-4633-871B-06EAD458BE57}" type="pres">
      <dgm:prSet presAssocID="{2FE322EB-FBE4-4108-8719-32372076397A}" presName="circle2" presStyleLbl="node1" presStyleIdx="1" presStyleCnt="3"/>
      <dgm:spPr/>
    </dgm:pt>
    <dgm:pt modelId="{1F53EA37-A9EC-4BFA-8599-3EC431ADF947}" type="pres">
      <dgm:prSet presAssocID="{2FE322EB-FBE4-4108-8719-32372076397A}" presName="rect2" presStyleLbl="alignAcc1" presStyleIdx="1" presStyleCnt="3"/>
      <dgm:spPr/>
      <dgm:t>
        <a:bodyPr/>
        <a:lstStyle/>
        <a:p>
          <a:endParaRPr lang="es-AR"/>
        </a:p>
      </dgm:t>
    </dgm:pt>
    <dgm:pt modelId="{7BC26D7B-3B8B-432C-A627-ADE34A907831}" type="pres">
      <dgm:prSet presAssocID="{B46EC939-F1C6-46E9-9DD0-A28516B96C18}" presName="vertSpace3" presStyleLbl="node1" presStyleIdx="1" presStyleCnt="3"/>
      <dgm:spPr/>
    </dgm:pt>
    <dgm:pt modelId="{020CEC19-484D-4F9A-B187-01394E6C71E5}" type="pres">
      <dgm:prSet presAssocID="{B46EC939-F1C6-46E9-9DD0-A28516B96C18}" presName="circle3" presStyleLbl="node1" presStyleIdx="2" presStyleCnt="3"/>
      <dgm:spPr/>
    </dgm:pt>
    <dgm:pt modelId="{6F240FA5-B14E-49D3-A033-95CD7E86B065}" type="pres">
      <dgm:prSet presAssocID="{B46EC939-F1C6-46E9-9DD0-A28516B96C18}" presName="rect3" presStyleLbl="alignAcc1" presStyleIdx="2" presStyleCnt="3"/>
      <dgm:spPr/>
      <dgm:t>
        <a:bodyPr/>
        <a:lstStyle/>
        <a:p>
          <a:endParaRPr lang="es-AR"/>
        </a:p>
      </dgm:t>
    </dgm:pt>
    <dgm:pt modelId="{9E904FA2-8E94-43FB-939D-5F923989570E}" type="pres">
      <dgm:prSet presAssocID="{FDAF8CA9-1A99-4E0D-A002-9AD6B6BB86D9}" presName="rect1ParTx" presStyleLbl="alignAcc1" presStyleIdx="2" presStyleCnt="3">
        <dgm:presLayoutVars>
          <dgm:chMax val="1"/>
          <dgm:bulletEnabled val="1"/>
        </dgm:presLayoutVars>
      </dgm:prSet>
      <dgm:spPr/>
      <dgm:t>
        <a:bodyPr/>
        <a:lstStyle/>
        <a:p>
          <a:endParaRPr lang="es-AR"/>
        </a:p>
      </dgm:t>
    </dgm:pt>
    <dgm:pt modelId="{FE7055FC-1798-435D-BC08-F8215E6ACE30}" type="pres">
      <dgm:prSet presAssocID="{FDAF8CA9-1A99-4E0D-A002-9AD6B6BB86D9}" presName="rect1ChTx" presStyleLbl="alignAcc1" presStyleIdx="2" presStyleCnt="3">
        <dgm:presLayoutVars>
          <dgm:bulletEnabled val="1"/>
        </dgm:presLayoutVars>
      </dgm:prSet>
      <dgm:spPr/>
      <dgm:t>
        <a:bodyPr/>
        <a:lstStyle/>
        <a:p>
          <a:endParaRPr lang="es-AR"/>
        </a:p>
      </dgm:t>
    </dgm:pt>
    <dgm:pt modelId="{711F1ED8-4F7C-4E27-B32B-3667EB55C927}" type="pres">
      <dgm:prSet presAssocID="{2FE322EB-FBE4-4108-8719-32372076397A}" presName="rect2ParTx" presStyleLbl="alignAcc1" presStyleIdx="2" presStyleCnt="3">
        <dgm:presLayoutVars>
          <dgm:chMax val="1"/>
          <dgm:bulletEnabled val="1"/>
        </dgm:presLayoutVars>
      </dgm:prSet>
      <dgm:spPr/>
      <dgm:t>
        <a:bodyPr/>
        <a:lstStyle/>
        <a:p>
          <a:endParaRPr lang="es-AR"/>
        </a:p>
      </dgm:t>
    </dgm:pt>
    <dgm:pt modelId="{7ACE0AF3-742E-4ECE-A27B-C7E3398EDDD7}" type="pres">
      <dgm:prSet presAssocID="{2FE322EB-FBE4-4108-8719-32372076397A}" presName="rect2ChTx" presStyleLbl="alignAcc1" presStyleIdx="2" presStyleCnt="3">
        <dgm:presLayoutVars>
          <dgm:bulletEnabled val="1"/>
        </dgm:presLayoutVars>
      </dgm:prSet>
      <dgm:spPr/>
      <dgm:t>
        <a:bodyPr/>
        <a:lstStyle/>
        <a:p>
          <a:endParaRPr lang="es-AR"/>
        </a:p>
      </dgm:t>
    </dgm:pt>
    <dgm:pt modelId="{CB05F659-C769-44E5-9377-7989EB4F3CC8}" type="pres">
      <dgm:prSet presAssocID="{B46EC939-F1C6-46E9-9DD0-A28516B96C18}" presName="rect3ParTx" presStyleLbl="alignAcc1" presStyleIdx="2" presStyleCnt="3">
        <dgm:presLayoutVars>
          <dgm:chMax val="1"/>
          <dgm:bulletEnabled val="1"/>
        </dgm:presLayoutVars>
      </dgm:prSet>
      <dgm:spPr/>
      <dgm:t>
        <a:bodyPr/>
        <a:lstStyle/>
        <a:p>
          <a:endParaRPr lang="es-AR"/>
        </a:p>
      </dgm:t>
    </dgm:pt>
    <dgm:pt modelId="{9CD24F00-EE7D-4853-90D7-C8031ABB8675}" type="pres">
      <dgm:prSet presAssocID="{B46EC939-F1C6-46E9-9DD0-A28516B96C18}" presName="rect3ChTx" presStyleLbl="alignAcc1" presStyleIdx="2" presStyleCnt="3">
        <dgm:presLayoutVars>
          <dgm:bulletEnabled val="1"/>
        </dgm:presLayoutVars>
      </dgm:prSet>
      <dgm:spPr/>
      <dgm:t>
        <a:bodyPr/>
        <a:lstStyle/>
        <a:p>
          <a:endParaRPr lang="es-AR"/>
        </a:p>
      </dgm:t>
    </dgm:pt>
  </dgm:ptLst>
  <dgm:cxnLst>
    <dgm:cxn modelId="{DE219CC7-6016-4581-AC83-08175C1C49CA}" type="presOf" srcId="{5CFFA944-D005-432D-ADA2-E7ABB9E8F3B5}" destId="{FE7055FC-1798-435D-BC08-F8215E6ACE30}" srcOrd="0" destOrd="0" presId="urn:microsoft.com/office/officeart/2005/8/layout/target3"/>
    <dgm:cxn modelId="{31F8917A-FD6F-4595-80F1-28D88E27EFF9}" srcId="{57243704-06EC-4864-9B24-B48C690521A6}" destId="{B46EC939-F1C6-46E9-9DD0-A28516B96C18}" srcOrd="2" destOrd="0" parTransId="{95C25CF2-3EAC-407E-9F69-BC2CA2CB716E}" sibTransId="{F5BFC931-FE24-4871-958A-78CE56DB5217}"/>
    <dgm:cxn modelId="{134120AA-6660-4401-BFF1-FEF0C33E7E79}" srcId="{2FE322EB-FBE4-4108-8719-32372076397A}" destId="{1C02F6AD-B78B-47A2-B65F-FE1DCD318A82}" srcOrd="4" destOrd="0" parTransId="{597FA8BE-CF1B-408D-BAB8-E51A891CF14F}" sibTransId="{F1DEE38C-1F51-4B05-A3D7-DF016E35DC5C}"/>
    <dgm:cxn modelId="{3E9FE001-99E2-4B54-BD56-94CFC9AE7223}" srcId="{FDAF8CA9-1A99-4E0D-A002-9AD6B6BB86D9}" destId="{FCD900E7-51FF-4932-B48A-CF52A5ACF9C0}" srcOrd="4" destOrd="0" parTransId="{8BE85296-F3D1-46FB-8FF7-3F8163BA1C61}" sibTransId="{E05640E1-F262-4FF8-A748-E47BB567E848}"/>
    <dgm:cxn modelId="{8AD266C4-249E-4067-9488-A5EA6F5569DF}" srcId="{57243704-06EC-4864-9B24-B48C690521A6}" destId="{2FE322EB-FBE4-4108-8719-32372076397A}" srcOrd="1" destOrd="0" parTransId="{1D94EF68-D1C3-4E26-AA0D-00D770548B61}" sibTransId="{47000892-79CA-466B-A3AB-0282172888F5}"/>
    <dgm:cxn modelId="{EFA992EE-9CBD-4AA1-B0A3-9B52BF29EDC5}" type="presOf" srcId="{033D4561-3CCF-4CC4-A89A-3EC01FF5C592}" destId="{9CD24F00-EE7D-4853-90D7-C8031ABB8675}" srcOrd="0" destOrd="2" presId="urn:microsoft.com/office/officeart/2005/8/layout/target3"/>
    <dgm:cxn modelId="{B7DAA718-E609-4BC5-9E3F-52DF0E76E6A5}" type="presOf" srcId="{36F42B63-5F83-4683-8716-89BE998D9E2D}" destId="{7ACE0AF3-742E-4ECE-A27B-C7E3398EDDD7}" srcOrd="0" destOrd="3" presId="urn:microsoft.com/office/officeart/2005/8/layout/target3"/>
    <dgm:cxn modelId="{178F725D-2751-4320-A6AC-E963D073B9DB}" type="presOf" srcId="{3B66BA00-F433-43D9-A482-45B30A5F6858}" destId="{9CD24F00-EE7D-4853-90D7-C8031ABB8675}" srcOrd="0" destOrd="3" presId="urn:microsoft.com/office/officeart/2005/8/layout/target3"/>
    <dgm:cxn modelId="{DFE0B5D1-4A5B-40A4-A82F-8B326CABAF55}" srcId="{FDAF8CA9-1A99-4E0D-A002-9AD6B6BB86D9}" destId="{5CFFA944-D005-432D-ADA2-E7ABB9E8F3B5}" srcOrd="0" destOrd="0" parTransId="{735F4E19-5FC3-4157-B8AB-8B226CC8B38F}" sibTransId="{54A2E86B-DBA2-4B42-9322-A70482B70F0B}"/>
    <dgm:cxn modelId="{00B26878-3E78-47BC-9850-7AFC6DED14BE}" type="presOf" srcId="{C5BC798A-BEBC-487D-B430-CAD2CC051C64}" destId="{9CD24F00-EE7D-4853-90D7-C8031ABB8675}" srcOrd="0" destOrd="1" presId="urn:microsoft.com/office/officeart/2005/8/layout/target3"/>
    <dgm:cxn modelId="{6E8A4CF8-0B21-4262-865D-02002C635B5C}" srcId="{FDAF8CA9-1A99-4E0D-A002-9AD6B6BB86D9}" destId="{4C356462-34FD-4A30-9D8C-62145E260C98}" srcOrd="1" destOrd="0" parTransId="{A1B309E4-7F5B-494B-A8A7-F1905A3AA4CE}" sibTransId="{46EC5A19-9E37-4DAF-A3A0-732FFC225368}"/>
    <dgm:cxn modelId="{8B16345A-9B6D-4AEB-A31A-1A82C1E8F11C}" type="presOf" srcId="{FDAF8CA9-1A99-4E0D-A002-9AD6B6BB86D9}" destId="{9E904FA2-8E94-43FB-939D-5F923989570E}" srcOrd="1" destOrd="0" presId="urn:microsoft.com/office/officeart/2005/8/layout/target3"/>
    <dgm:cxn modelId="{E8654769-B460-4EE6-B263-F8F295E8C71B}" srcId="{FDAF8CA9-1A99-4E0D-A002-9AD6B6BB86D9}" destId="{45A8B74E-18A6-493A-84FE-7A15545FD673}" srcOrd="2" destOrd="0" parTransId="{C43A51D7-56EC-4DF3-A0E8-59A539463BFA}" sibTransId="{0A113EE7-ADCB-47AB-8BF8-6340AB10C332}"/>
    <dgm:cxn modelId="{CD4BEE6D-0D6A-49C1-9B32-05BC408DA08D}" type="presOf" srcId="{593C7881-B7CC-4335-BFCF-8A4C02E48073}" destId="{FE7055FC-1798-435D-BC08-F8215E6ACE30}" srcOrd="0" destOrd="5" presId="urn:microsoft.com/office/officeart/2005/8/layout/target3"/>
    <dgm:cxn modelId="{E5B77A2C-2A97-4934-96E8-0EB288679193}" type="presOf" srcId="{1C02F6AD-B78B-47A2-B65F-FE1DCD318A82}" destId="{7ACE0AF3-742E-4ECE-A27B-C7E3398EDDD7}" srcOrd="0" destOrd="4" presId="urn:microsoft.com/office/officeart/2005/8/layout/target3"/>
    <dgm:cxn modelId="{E8A3F25F-7DD6-48A1-A64C-DFA35B0D0F1D}" type="presOf" srcId="{FCD900E7-51FF-4932-B48A-CF52A5ACF9C0}" destId="{FE7055FC-1798-435D-BC08-F8215E6ACE30}" srcOrd="0" destOrd="4" presId="urn:microsoft.com/office/officeart/2005/8/layout/target3"/>
    <dgm:cxn modelId="{0F926DD0-BD04-4B0C-BE4E-B86B62C0B7D5}" srcId="{2FE322EB-FBE4-4108-8719-32372076397A}" destId="{36F42B63-5F83-4683-8716-89BE998D9E2D}" srcOrd="3" destOrd="0" parTransId="{9C5DE255-72C0-4F4E-9463-5A8DF166D870}" sibTransId="{BD2A39A9-5703-4336-9D49-47B828D67B1C}"/>
    <dgm:cxn modelId="{CBE9D224-3779-452C-BD9E-82BE8F5DD21B}" type="presOf" srcId="{351DAA69-40A7-46FA-B07D-09812DA5FA4D}" destId="{9CD24F00-EE7D-4853-90D7-C8031ABB8675}" srcOrd="0" destOrd="0" presId="urn:microsoft.com/office/officeart/2005/8/layout/target3"/>
    <dgm:cxn modelId="{1DEDBA02-CFCD-46AD-B172-05F7C7A0C5AA}" type="presOf" srcId="{AAC416A7-5C39-4985-825D-2A25455DCDAB}" destId="{7ACE0AF3-742E-4ECE-A27B-C7E3398EDDD7}" srcOrd="0" destOrd="0" presId="urn:microsoft.com/office/officeart/2005/8/layout/target3"/>
    <dgm:cxn modelId="{B43BBBBA-21E9-42AA-BED6-4CFD71AB61C5}" type="presOf" srcId="{7BEB1F4D-7ECC-440E-A4B2-6EE4A4B8AAB5}" destId="{7ACE0AF3-742E-4ECE-A27B-C7E3398EDDD7}" srcOrd="0" destOrd="1" presId="urn:microsoft.com/office/officeart/2005/8/layout/target3"/>
    <dgm:cxn modelId="{FF450F50-AE9E-4D0F-B499-DA4637FFAE87}" type="presOf" srcId="{2FE322EB-FBE4-4108-8719-32372076397A}" destId="{1F53EA37-A9EC-4BFA-8599-3EC431ADF947}" srcOrd="0" destOrd="0" presId="urn:microsoft.com/office/officeart/2005/8/layout/target3"/>
    <dgm:cxn modelId="{B750D7EF-F6F7-439A-A5DB-0299A6E92F0D}" type="presOf" srcId="{2FE322EB-FBE4-4108-8719-32372076397A}" destId="{711F1ED8-4F7C-4E27-B32B-3667EB55C927}" srcOrd="1" destOrd="0" presId="urn:microsoft.com/office/officeart/2005/8/layout/target3"/>
    <dgm:cxn modelId="{F4991546-4FBD-4208-A947-F988391E8B21}" srcId="{B46EC939-F1C6-46E9-9DD0-A28516B96C18}" destId="{033D4561-3CCF-4CC4-A89A-3EC01FF5C592}" srcOrd="2" destOrd="0" parTransId="{7EBA4C6B-7047-4F37-B2C8-26137626E463}" sibTransId="{8D3EC905-B1BC-4B0A-9364-6D012AECBD26}"/>
    <dgm:cxn modelId="{0B2164FD-06CE-45CB-BDDD-2B56061A562E}" type="presOf" srcId="{57243704-06EC-4864-9B24-B48C690521A6}" destId="{C6EF2472-63FA-4A4F-B418-8533A390C456}" srcOrd="0" destOrd="0" presId="urn:microsoft.com/office/officeart/2005/8/layout/target3"/>
    <dgm:cxn modelId="{286E9353-F238-4FF4-83AD-E9642E725DFE}" type="presOf" srcId="{45A8B74E-18A6-493A-84FE-7A15545FD673}" destId="{FE7055FC-1798-435D-BC08-F8215E6ACE30}" srcOrd="0" destOrd="2" presId="urn:microsoft.com/office/officeart/2005/8/layout/target3"/>
    <dgm:cxn modelId="{0382D646-CB37-49CE-8108-44B5FFFAAFD0}" type="presOf" srcId="{B46EC939-F1C6-46E9-9DD0-A28516B96C18}" destId="{6F240FA5-B14E-49D3-A033-95CD7E86B065}" srcOrd="0" destOrd="0" presId="urn:microsoft.com/office/officeart/2005/8/layout/target3"/>
    <dgm:cxn modelId="{1DAA970F-7F8A-40C3-85B1-BBAAA03FE5F7}" srcId="{FDAF8CA9-1A99-4E0D-A002-9AD6B6BB86D9}" destId="{CD0BC832-FBCD-442E-AD95-9E3C0BB34CC2}" srcOrd="3" destOrd="0" parTransId="{8BECD3E4-18AD-4017-AAE4-F7547FE8690B}" sibTransId="{4F34D9B1-1D5E-4DA9-A7E9-F367B421374E}"/>
    <dgm:cxn modelId="{228B6653-7F13-4524-849A-8840374AC1E6}" type="presOf" srcId="{CD0BC832-FBCD-442E-AD95-9E3C0BB34CC2}" destId="{FE7055FC-1798-435D-BC08-F8215E6ACE30}" srcOrd="0" destOrd="3" presId="urn:microsoft.com/office/officeart/2005/8/layout/target3"/>
    <dgm:cxn modelId="{94F26208-9E49-46ED-97C6-256E4F272E6E}" type="presOf" srcId="{9A16DDAE-FDA6-4A4E-8AAA-D0A0425FFB15}" destId="{7ACE0AF3-742E-4ECE-A27B-C7E3398EDDD7}" srcOrd="0" destOrd="2" presId="urn:microsoft.com/office/officeart/2005/8/layout/target3"/>
    <dgm:cxn modelId="{CD1552B8-4F30-4645-9796-31275CF264A9}" type="presOf" srcId="{FDAF8CA9-1A99-4E0D-A002-9AD6B6BB86D9}" destId="{4E4AD60B-F908-4441-ABD9-1904898B8142}" srcOrd="0" destOrd="0" presId="urn:microsoft.com/office/officeart/2005/8/layout/target3"/>
    <dgm:cxn modelId="{44DFEF40-6A7C-4F35-A217-827DFE8EF863}" srcId="{B46EC939-F1C6-46E9-9DD0-A28516B96C18}" destId="{C5BC798A-BEBC-487D-B430-CAD2CC051C64}" srcOrd="1" destOrd="0" parTransId="{E0ACFF5E-CAF7-424A-BEDE-5BD85B5AC0B4}" sibTransId="{957BAA7C-9A9A-41F2-A1EB-FB4E1F7E97DC}"/>
    <dgm:cxn modelId="{6ADA2ED3-1C35-4EB2-9F6E-DE183254FBD3}" type="presOf" srcId="{4C356462-34FD-4A30-9D8C-62145E260C98}" destId="{FE7055FC-1798-435D-BC08-F8215E6ACE30}" srcOrd="0" destOrd="1" presId="urn:microsoft.com/office/officeart/2005/8/layout/target3"/>
    <dgm:cxn modelId="{A503C2A0-5D60-4CC7-AA5E-B1EBCF52BB2D}" srcId="{B46EC939-F1C6-46E9-9DD0-A28516B96C18}" destId="{351DAA69-40A7-46FA-B07D-09812DA5FA4D}" srcOrd="0" destOrd="0" parTransId="{3F48D8F2-FE0A-4649-A21C-40A31A3BEAA8}" sibTransId="{DECB75A5-A94F-48E2-AAA8-E94724CFBAE3}"/>
    <dgm:cxn modelId="{7A342AF1-7BCE-4ED9-9EC4-43621AB94C7C}" srcId="{2FE322EB-FBE4-4108-8719-32372076397A}" destId="{7BEB1F4D-7ECC-440E-A4B2-6EE4A4B8AAB5}" srcOrd="1" destOrd="0" parTransId="{DD86C6F2-6152-4A13-8D57-8BE734D6E7FE}" sibTransId="{E9D70EDC-CAA2-4177-9530-2110002B4A06}"/>
    <dgm:cxn modelId="{455E017C-FA66-4B68-ADD4-7CA9D586335A}" type="presOf" srcId="{B46EC939-F1C6-46E9-9DD0-A28516B96C18}" destId="{CB05F659-C769-44E5-9377-7989EB4F3CC8}" srcOrd="1" destOrd="0" presId="urn:microsoft.com/office/officeart/2005/8/layout/target3"/>
    <dgm:cxn modelId="{5DD0FEDE-87CD-4FC9-864C-B5D90504C321}" srcId="{B46EC939-F1C6-46E9-9DD0-A28516B96C18}" destId="{3B66BA00-F433-43D9-A482-45B30A5F6858}" srcOrd="3" destOrd="0" parTransId="{B916E503-7287-4EB8-ACE5-3BDA89C988F5}" sibTransId="{3C7FCDEB-F356-4763-9102-C9E20B15EAB6}"/>
    <dgm:cxn modelId="{5B80F5BA-6F1F-4685-8805-5FC795663ACB}" srcId="{FDAF8CA9-1A99-4E0D-A002-9AD6B6BB86D9}" destId="{593C7881-B7CC-4335-BFCF-8A4C02E48073}" srcOrd="5" destOrd="0" parTransId="{4F5BA9AD-5E14-4383-91EC-D917EEBF0F88}" sibTransId="{62869128-A253-4589-884B-2CE32BAE7B29}"/>
    <dgm:cxn modelId="{F6677E50-6FA4-4A94-B068-B0E33EE16E7F}" srcId="{57243704-06EC-4864-9B24-B48C690521A6}" destId="{FDAF8CA9-1A99-4E0D-A002-9AD6B6BB86D9}" srcOrd="0" destOrd="0" parTransId="{101461A9-AC21-46FD-8E98-DAB42077CA8E}" sibTransId="{F9BF5848-9942-47D9-AF36-541E71F04B98}"/>
    <dgm:cxn modelId="{65101FC7-8C58-4B8C-AA13-C4231599401B}" type="presOf" srcId="{AF041B5B-598C-469D-B9AC-EB6D08D7909F}" destId="{9CD24F00-EE7D-4853-90D7-C8031ABB8675}" srcOrd="0" destOrd="4" presId="urn:microsoft.com/office/officeart/2005/8/layout/target3"/>
    <dgm:cxn modelId="{8060A4CD-6156-4DB2-991F-FD9989ED110E}" srcId="{2FE322EB-FBE4-4108-8719-32372076397A}" destId="{9A16DDAE-FDA6-4A4E-8AAA-D0A0425FFB15}" srcOrd="2" destOrd="0" parTransId="{457A888B-A8D6-4639-B627-3AA035B86EBC}" sibTransId="{422FDB01-05E2-4F6D-A6AA-5CDEFCC8BDFD}"/>
    <dgm:cxn modelId="{B045F6E3-0F4E-4261-86E3-F69CFFAED952}" srcId="{2FE322EB-FBE4-4108-8719-32372076397A}" destId="{AAC416A7-5C39-4985-825D-2A25455DCDAB}" srcOrd="0" destOrd="0" parTransId="{1C5A9C35-700D-4F52-AE65-9B53688B107F}" sibTransId="{BB6F9411-4066-4F87-958C-A6DAE9DDA306}"/>
    <dgm:cxn modelId="{EB14D935-68DD-43E0-BB0C-F22BFF1D3F63}" srcId="{B46EC939-F1C6-46E9-9DD0-A28516B96C18}" destId="{AF041B5B-598C-469D-B9AC-EB6D08D7909F}" srcOrd="4" destOrd="0" parTransId="{2CCAEACA-151C-48BB-AD3A-DEC19953AF77}" sibTransId="{F1DEB9FF-360F-4944-BA00-E98E4A9F24C8}"/>
    <dgm:cxn modelId="{E672B4E6-D13C-4702-8E38-B15439232AEC}" type="presParOf" srcId="{C6EF2472-63FA-4A4F-B418-8533A390C456}" destId="{262DA58D-A7C4-4386-8324-B777C9488A6C}" srcOrd="0" destOrd="0" presId="urn:microsoft.com/office/officeart/2005/8/layout/target3"/>
    <dgm:cxn modelId="{4B918127-A168-40ED-8E04-906DFFF85363}" type="presParOf" srcId="{C6EF2472-63FA-4A4F-B418-8533A390C456}" destId="{80F9E62A-AB5E-49D5-B378-FE64ED2E3806}" srcOrd="1" destOrd="0" presId="urn:microsoft.com/office/officeart/2005/8/layout/target3"/>
    <dgm:cxn modelId="{B20B26C4-CE58-424E-B198-9CAD3EAD3902}" type="presParOf" srcId="{C6EF2472-63FA-4A4F-B418-8533A390C456}" destId="{4E4AD60B-F908-4441-ABD9-1904898B8142}" srcOrd="2" destOrd="0" presId="urn:microsoft.com/office/officeart/2005/8/layout/target3"/>
    <dgm:cxn modelId="{299E861D-3AB4-4152-9A2C-4648CC4A59A9}" type="presParOf" srcId="{C6EF2472-63FA-4A4F-B418-8533A390C456}" destId="{0846E31D-F1A8-492E-BE39-68179E9C1C0F}" srcOrd="3" destOrd="0" presId="urn:microsoft.com/office/officeart/2005/8/layout/target3"/>
    <dgm:cxn modelId="{EBD76CA6-F662-4517-9AE8-3E9E702225B0}" type="presParOf" srcId="{C6EF2472-63FA-4A4F-B418-8533A390C456}" destId="{94EDCD39-6BD8-4633-871B-06EAD458BE57}" srcOrd="4" destOrd="0" presId="urn:microsoft.com/office/officeart/2005/8/layout/target3"/>
    <dgm:cxn modelId="{C691DB95-D636-41EE-8B56-85D203D840F8}" type="presParOf" srcId="{C6EF2472-63FA-4A4F-B418-8533A390C456}" destId="{1F53EA37-A9EC-4BFA-8599-3EC431ADF947}" srcOrd="5" destOrd="0" presId="urn:microsoft.com/office/officeart/2005/8/layout/target3"/>
    <dgm:cxn modelId="{51AAC9A8-6B69-4842-8001-FB3B1F7C923D}" type="presParOf" srcId="{C6EF2472-63FA-4A4F-B418-8533A390C456}" destId="{7BC26D7B-3B8B-432C-A627-ADE34A907831}" srcOrd="6" destOrd="0" presId="urn:microsoft.com/office/officeart/2005/8/layout/target3"/>
    <dgm:cxn modelId="{334EB5B5-59DF-4B87-9F46-E7DF879F5D21}" type="presParOf" srcId="{C6EF2472-63FA-4A4F-B418-8533A390C456}" destId="{020CEC19-484D-4F9A-B187-01394E6C71E5}" srcOrd="7" destOrd="0" presId="urn:microsoft.com/office/officeart/2005/8/layout/target3"/>
    <dgm:cxn modelId="{3ABA0090-F417-4487-BC97-8E1CA21F6C41}" type="presParOf" srcId="{C6EF2472-63FA-4A4F-B418-8533A390C456}" destId="{6F240FA5-B14E-49D3-A033-95CD7E86B065}" srcOrd="8" destOrd="0" presId="urn:microsoft.com/office/officeart/2005/8/layout/target3"/>
    <dgm:cxn modelId="{9BDC28B9-7B95-4126-8B3B-87D003B3408B}" type="presParOf" srcId="{C6EF2472-63FA-4A4F-B418-8533A390C456}" destId="{9E904FA2-8E94-43FB-939D-5F923989570E}" srcOrd="9" destOrd="0" presId="urn:microsoft.com/office/officeart/2005/8/layout/target3"/>
    <dgm:cxn modelId="{82C7BDAB-A4C6-4C32-AB40-7607C394B8EA}" type="presParOf" srcId="{C6EF2472-63FA-4A4F-B418-8533A390C456}" destId="{FE7055FC-1798-435D-BC08-F8215E6ACE30}" srcOrd="10" destOrd="0" presId="urn:microsoft.com/office/officeart/2005/8/layout/target3"/>
    <dgm:cxn modelId="{F8115F17-3169-45C7-B13F-92BD24E09AF0}" type="presParOf" srcId="{C6EF2472-63FA-4A4F-B418-8533A390C456}" destId="{711F1ED8-4F7C-4E27-B32B-3667EB55C927}" srcOrd="11" destOrd="0" presId="urn:microsoft.com/office/officeart/2005/8/layout/target3"/>
    <dgm:cxn modelId="{9003D90D-2742-43BE-9785-7E2E9005260E}" type="presParOf" srcId="{C6EF2472-63FA-4A4F-B418-8533A390C456}" destId="{7ACE0AF3-742E-4ECE-A27B-C7E3398EDDD7}" srcOrd="12" destOrd="0" presId="urn:microsoft.com/office/officeart/2005/8/layout/target3"/>
    <dgm:cxn modelId="{CD17F86D-D7E9-4E59-9F50-20CCBAB82912}" type="presParOf" srcId="{C6EF2472-63FA-4A4F-B418-8533A390C456}" destId="{CB05F659-C769-44E5-9377-7989EB4F3CC8}" srcOrd="13" destOrd="0" presId="urn:microsoft.com/office/officeart/2005/8/layout/target3"/>
    <dgm:cxn modelId="{79FBABEC-5772-4761-B051-A5CFBB7DDFA8}" type="presParOf" srcId="{C6EF2472-63FA-4A4F-B418-8533A390C456}" destId="{9CD24F00-EE7D-4853-90D7-C8031ABB8675}" srcOrd="14" destOrd="0" presId="urn:microsoft.com/office/officeart/2005/8/layout/target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0E0C6E5-749B-49EB-ABCD-08A7F3BA3AE3}" type="doc">
      <dgm:prSet loTypeId="urn:microsoft.com/office/officeart/2005/8/layout/pyramid2" loCatId="list" qsTypeId="urn:microsoft.com/office/officeart/2005/8/quickstyle/simple1" qsCatId="simple" csTypeId="urn:microsoft.com/office/officeart/2005/8/colors/colorful2" csCatId="colorful" phldr="1"/>
      <dgm:spPr/>
      <dgm:t>
        <a:bodyPr/>
        <a:lstStyle/>
        <a:p>
          <a:endParaRPr lang="es-AR"/>
        </a:p>
      </dgm:t>
    </dgm:pt>
    <dgm:pt modelId="{92886ADC-D394-496B-8808-1C185B253055}">
      <dgm:prSet phldrT="[Text]" custT="1"/>
      <dgm:spPr/>
      <dgm:t>
        <a:bodyPr/>
        <a:lstStyle/>
        <a:p>
          <a:r>
            <a:rPr lang="es-AR" sz="900" b="1"/>
            <a:t>Ofrecer experiencias memorables y mejorar la satisfacción de los huéspedes</a:t>
          </a:r>
        </a:p>
      </dgm:t>
    </dgm:pt>
    <dgm:pt modelId="{5BD8CF22-3672-44B1-8D29-7ABA302F1C30}" type="parTrans" cxnId="{C453C6AB-5AF7-43E2-93DE-6DF51A38CE6F}">
      <dgm:prSet/>
      <dgm:spPr/>
      <dgm:t>
        <a:bodyPr/>
        <a:lstStyle/>
        <a:p>
          <a:endParaRPr lang="es-AR" sz="900" b="1"/>
        </a:p>
      </dgm:t>
    </dgm:pt>
    <dgm:pt modelId="{8A933DF9-2818-4B26-BC51-6492023843CA}" type="sibTrans" cxnId="{C453C6AB-5AF7-43E2-93DE-6DF51A38CE6F}">
      <dgm:prSet/>
      <dgm:spPr/>
      <dgm:t>
        <a:bodyPr/>
        <a:lstStyle/>
        <a:p>
          <a:endParaRPr lang="es-AR" sz="900" b="1"/>
        </a:p>
      </dgm:t>
    </dgm:pt>
    <dgm:pt modelId="{CD23E903-9355-4D39-A490-E41ACC1AF662}">
      <dgm:prSet phldrT="[Text]" custT="1"/>
      <dgm:spPr/>
      <dgm:t>
        <a:bodyPr/>
        <a:lstStyle/>
        <a:p>
          <a:r>
            <a:rPr lang="es-AR" sz="900" b="1"/>
            <a:t>Optimizar procesos de trabajo y aumentar la productividad de los empleados</a:t>
          </a:r>
        </a:p>
      </dgm:t>
    </dgm:pt>
    <dgm:pt modelId="{FF95A560-8758-475D-9CA0-F2D56AD84AD1}" type="parTrans" cxnId="{CEEC13F4-9FC0-465F-9279-BFD15982AFAD}">
      <dgm:prSet/>
      <dgm:spPr/>
      <dgm:t>
        <a:bodyPr/>
        <a:lstStyle/>
        <a:p>
          <a:endParaRPr lang="es-AR" sz="900" b="1"/>
        </a:p>
      </dgm:t>
    </dgm:pt>
    <dgm:pt modelId="{0504B60A-2ACC-4AA8-807B-0F2BEFDF2CC6}" type="sibTrans" cxnId="{CEEC13F4-9FC0-465F-9279-BFD15982AFAD}">
      <dgm:prSet/>
      <dgm:spPr/>
      <dgm:t>
        <a:bodyPr/>
        <a:lstStyle/>
        <a:p>
          <a:endParaRPr lang="es-AR" sz="900" b="1"/>
        </a:p>
      </dgm:t>
    </dgm:pt>
    <dgm:pt modelId="{0180DEC2-6B2D-4A93-B5BA-3ABE9D2BEA89}">
      <dgm:prSet phldrT="[Text]" custT="1"/>
      <dgm:spPr/>
      <dgm:t>
        <a:bodyPr/>
        <a:lstStyle/>
        <a:p>
          <a:r>
            <a:rPr lang="es-AR" sz="900" b="1"/>
            <a:t>Diferenciar la marca frente a competidores</a:t>
          </a:r>
        </a:p>
      </dgm:t>
    </dgm:pt>
    <dgm:pt modelId="{CBF1607A-6016-4831-AACC-ED5CB4DA64EB}" type="parTrans" cxnId="{ECCDE1C8-97C0-41BF-9F26-2954D656B8BC}">
      <dgm:prSet/>
      <dgm:spPr/>
      <dgm:t>
        <a:bodyPr/>
        <a:lstStyle/>
        <a:p>
          <a:endParaRPr lang="es-AR" sz="900" b="1"/>
        </a:p>
      </dgm:t>
    </dgm:pt>
    <dgm:pt modelId="{B7A6EBD0-A650-4CFF-9E48-B1D291FCC097}" type="sibTrans" cxnId="{ECCDE1C8-97C0-41BF-9F26-2954D656B8BC}">
      <dgm:prSet/>
      <dgm:spPr/>
      <dgm:t>
        <a:bodyPr/>
        <a:lstStyle/>
        <a:p>
          <a:endParaRPr lang="es-AR" sz="900" b="1"/>
        </a:p>
      </dgm:t>
    </dgm:pt>
    <dgm:pt modelId="{CF4D41BB-C01B-45E0-B070-DA0AA46F7BE3}">
      <dgm:prSet phldrT="[Text]" custT="1"/>
      <dgm:spPr/>
      <dgm:t>
        <a:bodyPr/>
        <a:lstStyle/>
        <a:p>
          <a:r>
            <a:rPr lang="es-AR" sz="900" b="1"/>
            <a:t>Soluciones móviles e inalámbricas tanto para el personal como para los huéspedes</a:t>
          </a:r>
        </a:p>
      </dgm:t>
    </dgm:pt>
    <dgm:pt modelId="{FCD8C943-524F-4BCB-84BA-B3E56F1B9501}" type="parTrans" cxnId="{13F72840-3824-4810-AC00-14F65917EF70}">
      <dgm:prSet/>
      <dgm:spPr/>
      <dgm:t>
        <a:bodyPr/>
        <a:lstStyle/>
        <a:p>
          <a:endParaRPr lang="es-AR" sz="900" b="1"/>
        </a:p>
      </dgm:t>
    </dgm:pt>
    <dgm:pt modelId="{BF05F146-0812-45A3-A32F-6B83975927DC}" type="sibTrans" cxnId="{13F72840-3824-4810-AC00-14F65917EF70}">
      <dgm:prSet/>
      <dgm:spPr/>
      <dgm:t>
        <a:bodyPr/>
        <a:lstStyle/>
        <a:p>
          <a:endParaRPr lang="es-AR" sz="900" b="1"/>
        </a:p>
      </dgm:t>
    </dgm:pt>
    <dgm:pt modelId="{2D659C4D-792F-4EA8-B1C3-F6F047514A6B}">
      <dgm:prSet phldrT="[Text]" custT="1"/>
      <dgm:spPr/>
      <dgm:t>
        <a:bodyPr/>
        <a:lstStyle/>
        <a:p>
          <a:r>
            <a:rPr lang="es-AR" sz="900" b="1"/>
            <a:t>Reducir gastos operativos de comunicaciones</a:t>
          </a:r>
        </a:p>
      </dgm:t>
    </dgm:pt>
    <dgm:pt modelId="{6DE32F92-C93F-4563-81C8-980BF0729BCA}" type="parTrans" cxnId="{FAD70D34-A040-42DE-9C54-BD7784FC1B3A}">
      <dgm:prSet/>
      <dgm:spPr/>
      <dgm:t>
        <a:bodyPr/>
        <a:lstStyle/>
        <a:p>
          <a:endParaRPr lang="es-AR" sz="900" b="1"/>
        </a:p>
      </dgm:t>
    </dgm:pt>
    <dgm:pt modelId="{F4BDE415-D99B-4AAE-B7BA-11B2A4CF79F5}" type="sibTrans" cxnId="{FAD70D34-A040-42DE-9C54-BD7784FC1B3A}">
      <dgm:prSet/>
      <dgm:spPr/>
      <dgm:t>
        <a:bodyPr/>
        <a:lstStyle/>
        <a:p>
          <a:endParaRPr lang="es-AR" sz="900" b="1"/>
        </a:p>
      </dgm:t>
    </dgm:pt>
    <dgm:pt modelId="{042F1558-6401-48B6-9A0E-347A09AD000F}">
      <dgm:prSet phldrT="[Text]" custT="1"/>
      <dgm:spPr/>
      <dgm:t>
        <a:bodyPr/>
        <a:lstStyle/>
        <a:p>
          <a:r>
            <a:rPr lang="es-AR" sz="900" b="1"/>
            <a:t>Mayor Seguridad en las Comunicaciones</a:t>
          </a:r>
        </a:p>
      </dgm:t>
    </dgm:pt>
    <dgm:pt modelId="{B52D4BCC-D84F-440C-A80F-B161015C6AF5}" type="parTrans" cxnId="{81B7DA9B-E9D5-4CFB-A8AD-5652EA2C293E}">
      <dgm:prSet/>
      <dgm:spPr/>
      <dgm:t>
        <a:bodyPr/>
        <a:lstStyle/>
        <a:p>
          <a:endParaRPr lang="es-AR" sz="900" b="1"/>
        </a:p>
      </dgm:t>
    </dgm:pt>
    <dgm:pt modelId="{27A761C0-F9EA-45CD-9322-7809BD2F99CD}" type="sibTrans" cxnId="{81B7DA9B-E9D5-4CFB-A8AD-5652EA2C293E}">
      <dgm:prSet/>
      <dgm:spPr/>
      <dgm:t>
        <a:bodyPr/>
        <a:lstStyle/>
        <a:p>
          <a:endParaRPr lang="es-AR" sz="900" b="1"/>
        </a:p>
      </dgm:t>
    </dgm:pt>
    <dgm:pt modelId="{111B5CC8-F766-4F6D-9CD6-B29168F36612}" type="pres">
      <dgm:prSet presAssocID="{F0E0C6E5-749B-49EB-ABCD-08A7F3BA3AE3}" presName="compositeShape" presStyleCnt="0">
        <dgm:presLayoutVars>
          <dgm:dir/>
          <dgm:resizeHandles/>
        </dgm:presLayoutVars>
      </dgm:prSet>
      <dgm:spPr/>
      <dgm:t>
        <a:bodyPr/>
        <a:lstStyle/>
        <a:p>
          <a:endParaRPr lang="es-AR"/>
        </a:p>
      </dgm:t>
    </dgm:pt>
    <dgm:pt modelId="{1203C102-8F71-405B-A6A8-A7D83423C8B7}" type="pres">
      <dgm:prSet presAssocID="{F0E0C6E5-749B-49EB-ABCD-08A7F3BA3AE3}" presName="pyramid" presStyleLbl="node1" presStyleIdx="0" presStyleCnt="1"/>
      <dgm:spPr/>
    </dgm:pt>
    <dgm:pt modelId="{E4FE43BB-0471-4497-99F7-84C02DD66BD1}" type="pres">
      <dgm:prSet presAssocID="{F0E0C6E5-749B-49EB-ABCD-08A7F3BA3AE3}" presName="theList" presStyleCnt="0"/>
      <dgm:spPr/>
    </dgm:pt>
    <dgm:pt modelId="{EC6A0E20-38FE-4E81-AF2F-58520A5D2A30}" type="pres">
      <dgm:prSet presAssocID="{92886ADC-D394-496B-8808-1C185B253055}" presName="aNode" presStyleLbl="fgAcc1" presStyleIdx="0" presStyleCnt="6">
        <dgm:presLayoutVars>
          <dgm:bulletEnabled val="1"/>
        </dgm:presLayoutVars>
      </dgm:prSet>
      <dgm:spPr/>
      <dgm:t>
        <a:bodyPr/>
        <a:lstStyle/>
        <a:p>
          <a:endParaRPr lang="es-AR"/>
        </a:p>
      </dgm:t>
    </dgm:pt>
    <dgm:pt modelId="{C6D57D29-C716-45FA-9D53-236612E16C9F}" type="pres">
      <dgm:prSet presAssocID="{92886ADC-D394-496B-8808-1C185B253055}" presName="aSpace" presStyleCnt="0"/>
      <dgm:spPr/>
    </dgm:pt>
    <dgm:pt modelId="{00DF5308-53C2-40C4-B35F-D7956E3F45AA}" type="pres">
      <dgm:prSet presAssocID="{CD23E903-9355-4D39-A490-E41ACC1AF662}" presName="aNode" presStyleLbl="fgAcc1" presStyleIdx="1" presStyleCnt="6">
        <dgm:presLayoutVars>
          <dgm:bulletEnabled val="1"/>
        </dgm:presLayoutVars>
      </dgm:prSet>
      <dgm:spPr/>
      <dgm:t>
        <a:bodyPr/>
        <a:lstStyle/>
        <a:p>
          <a:endParaRPr lang="es-AR"/>
        </a:p>
      </dgm:t>
    </dgm:pt>
    <dgm:pt modelId="{2E1C21A4-B346-47FE-9B1B-1254FD82ED67}" type="pres">
      <dgm:prSet presAssocID="{CD23E903-9355-4D39-A490-E41ACC1AF662}" presName="aSpace" presStyleCnt="0"/>
      <dgm:spPr/>
    </dgm:pt>
    <dgm:pt modelId="{D16B4CDF-F029-48C3-9E96-3D08382F62AF}" type="pres">
      <dgm:prSet presAssocID="{0180DEC2-6B2D-4A93-B5BA-3ABE9D2BEA89}" presName="aNode" presStyleLbl="fgAcc1" presStyleIdx="2" presStyleCnt="6">
        <dgm:presLayoutVars>
          <dgm:bulletEnabled val="1"/>
        </dgm:presLayoutVars>
      </dgm:prSet>
      <dgm:spPr/>
      <dgm:t>
        <a:bodyPr/>
        <a:lstStyle/>
        <a:p>
          <a:endParaRPr lang="es-AR"/>
        </a:p>
      </dgm:t>
    </dgm:pt>
    <dgm:pt modelId="{9AAB6906-639A-403E-8F20-B43659E2CCC3}" type="pres">
      <dgm:prSet presAssocID="{0180DEC2-6B2D-4A93-B5BA-3ABE9D2BEA89}" presName="aSpace" presStyleCnt="0"/>
      <dgm:spPr/>
    </dgm:pt>
    <dgm:pt modelId="{E3D0F786-8F3A-4636-8668-317CDDBEB83D}" type="pres">
      <dgm:prSet presAssocID="{CF4D41BB-C01B-45E0-B070-DA0AA46F7BE3}" presName="aNode" presStyleLbl="fgAcc1" presStyleIdx="3" presStyleCnt="6">
        <dgm:presLayoutVars>
          <dgm:bulletEnabled val="1"/>
        </dgm:presLayoutVars>
      </dgm:prSet>
      <dgm:spPr/>
      <dgm:t>
        <a:bodyPr/>
        <a:lstStyle/>
        <a:p>
          <a:endParaRPr lang="es-AR"/>
        </a:p>
      </dgm:t>
    </dgm:pt>
    <dgm:pt modelId="{59D584E5-60A5-41C7-9DE5-897E9C2762EA}" type="pres">
      <dgm:prSet presAssocID="{CF4D41BB-C01B-45E0-B070-DA0AA46F7BE3}" presName="aSpace" presStyleCnt="0"/>
      <dgm:spPr/>
    </dgm:pt>
    <dgm:pt modelId="{EF985AEA-F2A7-464D-897F-21DFD7D714DB}" type="pres">
      <dgm:prSet presAssocID="{2D659C4D-792F-4EA8-B1C3-F6F047514A6B}" presName="aNode" presStyleLbl="fgAcc1" presStyleIdx="4" presStyleCnt="6">
        <dgm:presLayoutVars>
          <dgm:bulletEnabled val="1"/>
        </dgm:presLayoutVars>
      </dgm:prSet>
      <dgm:spPr/>
      <dgm:t>
        <a:bodyPr/>
        <a:lstStyle/>
        <a:p>
          <a:endParaRPr lang="es-AR"/>
        </a:p>
      </dgm:t>
    </dgm:pt>
    <dgm:pt modelId="{8E9D806C-CB58-48F4-BDE2-A7A8B32A8C54}" type="pres">
      <dgm:prSet presAssocID="{2D659C4D-792F-4EA8-B1C3-F6F047514A6B}" presName="aSpace" presStyleCnt="0"/>
      <dgm:spPr/>
    </dgm:pt>
    <dgm:pt modelId="{8430FBDC-262F-427C-9E14-AA33EDB216B6}" type="pres">
      <dgm:prSet presAssocID="{042F1558-6401-48B6-9A0E-347A09AD000F}" presName="aNode" presStyleLbl="fgAcc1" presStyleIdx="5" presStyleCnt="6">
        <dgm:presLayoutVars>
          <dgm:bulletEnabled val="1"/>
        </dgm:presLayoutVars>
      </dgm:prSet>
      <dgm:spPr/>
      <dgm:t>
        <a:bodyPr/>
        <a:lstStyle/>
        <a:p>
          <a:endParaRPr lang="es-AR"/>
        </a:p>
      </dgm:t>
    </dgm:pt>
    <dgm:pt modelId="{D0E84B16-245E-47EB-97B5-E69D525B3920}" type="pres">
      <dgm:prSet presAssocID="{042F1558-6401-48B6-9A0E-347A09AD000F}" presName="aSpace" presStyleCnt="0"/>
      <dgm:spPr/>
    </dgm:pt>
  </dgm:ptLst>
  <dgm:cxnLst>
    <dgm:cxn modelId="{FF27F8D5-9422-4E45-A3D1-43A17D7EDCF7}" type="presOf" srcId="{042F1558-6401-48B6-9A0E-347A09AD000F}" destId="{8430FBDC-262F-427C-9E14-AA33EDB216B6}" srcOrd="0" destOrd="0" presId="urn:microsoft.com/office/officeart/2005/8/layout/pyramid2"/>
    <dgm:cxn modelId="{67EE8B2A-745C-4831-9FF6-7B1D825F206B}" type="presOf" srcId="{2D659C4D-792F-4EA8-B1C3-F6F047514A6B}" destId="{EF985AEA-F2A7-464D-897F-21DFD7D714DB}" srcOrd="0" destOrd="0" presId="urn:microsoft.com/office/officeart/2005/8/layout/pyramid2"/>
    <dgm:cxn modelId="{81B7DA9B-E9D5-4CFB-A8AD-5652EA2C293E}" srcId="{F0E0C6E5-749B-49EB-ABCD-08A7F3BA3AE3}" destId="{042F1558-6401-48B6-9A0E-347A09AD000F}" srcOrd="5" destOrd="0" parTransId="{B52D4BCC-D84F-440C-A80F-B161015C6AF5}" sibTransId="{27A761C0-F9EA-45CD-9322-7809BD2F99CD}"/>
    <dgm:cxn modelId="{C4CE7FCE-370B-4FA1-9C0E-D77E37E84EED}" type="presOf" srcId="{0180DEC2-6B2D-4A93-B5BA-3ABE9D2BEA89}" destId="{D16B4CDF-F029-48C3-9E96-3D08382F62AF}" srcOrd="0" destOrd="0" presId="urn:microsoft.com/office/officeart/2005/8/layout/pyramid2"/>
    <dgm:cxn modelId="{CC4CF20A-5734-41BE-B5E0-352FC65A766F}" type="presOf" srcId="{F0E0C6E5-749B-49EB-ABCD-08A7F3BA3AE3}" destId="{111B5CC8-F766-4F6D-9CD6-B29168F36612}" srcOrd="0" destOrd="0" presId="urn:microsoft.com/office/officeart/2005/8/layout/pyramid2"/>
    <dgm:cxn modelId="{C453C6AB-5AF7-43E2-93DE-6DF51A38CE6F}" srcId="{F0E0C6E5-749B-49EB-ABCD-08A7F3BA3AE3}" destId="{92886ADC-D394-496B-8808-1C185B253055}" srcOrd="0" destOrd="0" parTransId="{5BD8CF22-3672-44B1-8D29-7ABA302F1C30}" sibTransId="{8A933DF9-2818-4B26-BC51-6492023843CA}"/>
    <dgm:cxn modelId="{13F72840-3824-4810-AC00-14F65917EF70}" srcId="{F0E0C6E5-749B-49EB-ABCD-08A7F3BA3AE3}" destId="{CF4D41BB-C01B-45E0-B070-DA0AA46F7BE3}" srcOrd="3" destOrd="0" parTransId="{FCD8C943-524F-4BCB-84BA-B3E56F1B9501}" sibTransId="{BF05F146-0812-45A3-A32F-6B83975927DC}"/>
    <dgm:cxn modelId="{CEEC13F4-9FC0-465F-9279-BFD15982AFAD}" srcId="{F0E0C6E5-749B-49EB-ABCD-08A7F3BA3AE3}" destId="{CD23E903-9355-4D39-A490-E41ACC1AF662}" srcOrd="1" destOrd="0" parTransId="{FF95A560-8758-475D-9CA0-F2D56AD84AD1}" sibTransId="{0504B60A-2ACC-4AA8-807B-0F2BEFDF2CC6}"/>
    <dgm:cxn modelId="{C8A75771-A6A5-4E57-AE34-5CEC98F6ECAC}" type="presOf" srcId="{92886ADC-D394-496B-8808-1C185B253055}" destId="{EC6A0E20-38FE-4E81-AF2F-58520A5D2A30}" srcOrd="0" destOrd="0" presId="urn:microsoft.com/office/officeart/2005/8/layout/pyramid2"/>
    <dgm:cxn modelId="{FAD70D34-A040-42DE-9C54-BD7784FC1B3A}" srcId="{F0E0C6E5-749B-49EB-ABCD-08A7F3BA3AE3}" destId="{2D659C4D-792F-4EA8-B1C3-F6F047514A6B}" srcOrd="4" destOrd="0" parTransId="{6DE32F92-C93F-4563-81C8-980BF0729BCA}" sibTransId="{F4BDE415-D99B-4AAE-B7BA-11B2A4CF79F5}"/>
    <dgm:cxn modelId="{8B7750B1-2962-482D-9450-DB396A900D7F}" type="presOf" srcId="{CF4D41BB-C01B-45E0-B070-DA0AA46F7BE3}" destId="{E3D0F786-8F3A-4636-8668-317CDDBEB83D}" srcOrd="0" destOrd="0" presId="urn:microsoft.com/office/officeart/2005/8/layout/pyramid2"/>
    <dgm:cxn modelId="{ECCDE1C8-97C0-41BF-9F26-2954D656B8BC}" srcId="{F0E0C6E5-749B-49EB-ABCD-08A7F3BA3AE3}" destId="{0180DEC2-6B2D-4A93-B5BA-3ABE9D2BEA89}" srcOrd="2" destOrd="0" parTransId="{CBF1607A-6016-4831-AACC-ED5CB4DA64EB}" sibTransId="{B7A6EBD0-A650-4CFF-9E48-B1D291FCC097}"/>
    <dgm:cxn modelId="{7AE7E06D-1474-4CB9-BF13-ED832C18FA0F}" type="presOf" srcId="{CD23E903-9355-4D39-A490-E41ACC1AF662}" destId="{00DF5308-53C2-40C4-B35F-D7956E3F45AA}" srcOrd="0" destOrd="0" presId="urn:microsoft.com/office/officeart/2005/8/layout/pyramid2"/>
    <dgm:cxn modelId="{708660F1-3158-4B06-8C3D-F37A5A99B1EF}" type="presParOf" srcId="{111B5CC8-F766-4F6D-9CD6-B29168F36612}" destId="{1203C102-8F71-405B-A6A8-A7D83423C8B7}" srcOrd="0" destOrd="0" presId="urn:microsoft.com/office/officeart/2005/8/layout/pyramid2"/>
    <dgm:cxn modelId="{96BC2766-958D-4563-B2D9-FC793704E18B}" type="presParOf" srcId="{111B5CC8-F766-4F6D-9CD6-B29168F36612}" destId="{E4FE43BB-0471-4497-99F7-84C02DD66BD1}" srcOrd="1" destOrd="0" presId="urn:microsoft.com/office/officeart/2005/8/layout/pyramid2"/>
    <dgm:cxn modelId="{C28B86EA-8496-415A-BBB9-2C55FAE88E47}" type="presParOf" srcId="{E4FE43BB-0471-4497-99F7-84C02DD66BD1}" destId="{EC6A0E20-38FE-4E81-AF2F-58520A5D2A30}" srcOrd="0" destOrd="0" presId="urn:microsoft.com/office/officeart/2005/8/layout/pyramid2"/>
    <dgm:cxn modelId="{62F81221-3472-417A-80A7-8AFBA53403A1}" type="presParOf" srcId="{E4FE43BB-0471-4497-99F7-84C02DD66BD1}" destId="{C6D57D29-C716-45FA-9D53-236612E16C9F}" srcOrd="1" destOrd="0" presId="urn:microsoft.com/office/officeart/2005/8/layout/pyramid2"/>
    <dgm:cxn modelId="{284CF154-17A4-4573-9021-ACED1915AE7F}" type="presParOf" srcId="{E4FE43BB-0471-4497-99F7-84C02DD66BD1}" destId="{00DF5308-53C2-40C4-B35F-D7956E3F45AA}" srcOrd="2" destOrd="0" presId="urn:microsoft.com/office/officeart/2005/8/layout/pyramid2"/>
    <dgm:cxn modelId="{42B6D42C-2E63-4480-B18D-5FB46C4D4A51}" type="presParOf" srcId="{E4FE43BB-0471-4497-99F7-84C02DD66BD1}" destId="{2E1C21A4-B346-47FE-9B1B-1254FD82ED67}" srcOrd="3" destOrd="0" presId="urn:microsoft.com/office/officeart/2005/8/layout/pyramid2"/>
    <dgm:cxn modelId="{62A850CB-619F-4B5B-AB6A-1D70402ADC5F}" type="presParOf" srcId="{E4FE43BB-0471-4497-99F7-84C02DD66BD1}" destId="{D16B4CDF-F029-48C3-9E96-3D08382F62AF}" srcOrd="4" destOrd="0" presId="urn:microsoft.com/office/officeart/2005/8/layout/pyramid2"/>
    <dgm:cxn modelId="{4483101B-11D1-4DF0-BC8A-B549A6DD676C}" type="presParOf" srcId="{E4FE43BB-0471-4497-99F7-84C02DD66BD1}" destId="{9AAB6906-639A-403E-8F20-B43659E2CCC3}" srcOrd="5" destOrd="0" presId="urn:microsoft.com/office/officeart/2005/8/layout/pyramid2"/>
    <dgm:cxn modelId="{D820748E-03F2-4337-8AD0-7561E5EEBAB5}" type="presParOf" srcId="{E4FE43BB-0471-4497-99F7-84C02DD66BD1}" destId="{E3D0F786-8F3A-4636-8668-317CDDBEB83D}" srcOrd="6" destOrd="0" presId="urn:microsoft.com/office/officeart/2005/8/layout/pyramid2"/>
    <dgm:cxn modelId="{9C5E03DC-C5A1-49C2-8E43-F2153C2F1F2D}" type="presParOf" srcId="{E4FE43BB-0471-4497-99F7-84C02DD66BD1}" destId="{59D584E5-60A5-41C7-9DE5-897E9C2762EA}" srcOrd="7" destOrd="0" presId="urn:microsoft.com/office/officeart/2005/8/layout/pyramid2"/>
    <dgm:cxn modelId="{857DB27E-5E96-4B6D-B9CA-7BD77171AC95}" type="presParOf" srcId="{E4FE43BB-0471-4497-99F7-84C02DD66BD1}" destId="{EF985AEA-F2A7-464D-897F-21DFD7D714DB}" srcOrd="8" destOrd="0" presId="urn:microsoft.com/office/officeart/2005/8/layout/pyramid2"/>
    <dgm:cxn modelId="{25D24D0E-3BE6-46DA-9EC5-5FDEB3A66EDB}" type="presParOf" srcId="{E4FE43BB-0471-4497-99F7-84C02DD66BD1}" destId="{8E9D806C-CB58-48F4-BDE2-A7A8B32A8C54}" srcOrd="9" destOrd="0" presId="urn:microsoft.com/office/officeart/2005/8/layout/pyramid2"/>
    <dgm:cxn modelId="{44F884E1-68AD-4714-A7EC-9C30F1B463F9}" type="presParOf" srcId="{E4FE43BB-0471-4497-99F7-84C02DD66BD1}" destId="{8430FBDC-262F-427C-9E14-AA33EDB216B6}" srcOrd="10" destOrd="0" presId="urn:microsoft.com/office/officeart/2005/8/layout/pyramid2"/>
    <dgm:cxn modelId="{8CA883AF-C23F-43E4-82CE-FA0748FA1781}" type="presParOf" srcId="{E4FE43BB-0471-4497-99F7-84C02DD66BD1}" destId="{D0E84B16-245E-47EB-97B5-E69D525B3920}" srcOrd="11" destOrd="0" presId="urn:microsoft.com/office/officeart/2005/8/layout/pyramid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4DDAE0-5A9D-4A65-8925-0A56DA1A06B0}">
      <dsp:nvSpPr>
        <dsp:cNvPr id="0" name=""/>
        <dsp:cNvSpPr/>
      </dsp:nvSpPr>
      <dsp:spPr>
        <a:xfrm rot="10800000">
          <a:off x="1047978" y="2064"/>
          <a:ext cx="3648456" cy="516024"/>
        </a:xfrm>
        <a:prstGeom prst="homePlat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27552" tIns="38100" rIns="71120" bIns="38100" numCol="1" spcCol="1270" anchor="ctr" anchorCtr="0">
          <a:noAutofit/>
        </a:bodyPr>
        <a:lstStyle/>
        <a:p>
          <a:pPr lvl="0" algn="ctr" defTabSz="444500">
            <a:lnSpc>
              <a:spcPct val="90000"/>
            </a:lnSpc>
            <a:spcBef>
              <a:spcPct val="0"/>
            </a:spcBef>
            <a:spcAft>
              <a:spcPct val="35000"/>
            </a:spcAft>
          </a:pPr>
          <a:r>
            <a:rPr lang="es-AR" sz="1000" kern="1200"/>
            <a:t>Reducción de costos, potenciada por el monitoreo remoto.</a:t>
          </a:r>
        </a:p>
      </dsp:txBody>
      <dsp:txXfrm rot="10800000">
        <a:off x="1176984" y="2064"/>
        <a:ext cx="3519450" cy="516024"/>
      </dsp:txXfrm>
    </dsp:sp>
    <dsp:sp modelId="{F362023E-BBD1-4B1D-B45D-326008698E48}">
      <dsp:nvSpPr>
        <dsp:cNvPr id="0" name=""/>
        <dsp:cNvSpPr/>
      </dsp:nvSpPr>
      <dsp:spPr>
        <a:xfrm>
          <a:off x="789965" y="2064"/>
          <a:ext cx="516024" cy="516024"/>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15000" r="-15000"/>
          </a:stretch>
        </a:blipFill>
        <a:ln>
          <a:noFill/>
        </a:ln>
        <a:effectLst>
          <a:outerShdw blurRad="40000" dist="23000" dir="5400000" rotWithShape="0">
            <a:srgbClr val="000000">
              <a:alpha val="35000"/>
            </a:srgbClr>
          </a:outerShdw>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7215EDAC-56B0-4051-A8D4-EA9BBBFFF703}">
      <dsp:nvSpPr>
        <dsp:cNvPr id="0" name=""/>
        <dsp:cNvSpPr/>
      </dsp:nvSpPr>
      <dsp:spPr>
        <a:xfrm rot="10800000">
          <a:off x="1047978" y="672126"/>
          <a:ext cx="3648456" cy="516024"/>
        </a:xfrm>
        <a:prstGeom prst="homePlat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27552" tIns="38100" rIns="71120" bIns="38100" numCol="1" spcCol="1270" anchor="ctr" anchorCtr="0">
          <a:noAutofit/>
        </a:bodyPr>
        <a:lstStyle/>
        <a:p>
          <a:pPr lvl="0" algn="ctr" defTabSz="444500">
            <a:lnSpc>
              <a:spcPct val="90000"/>
            </a:lnSpc>
            <a:spcBef>
              <a:spcPct val="0"/>
            </a:spcBef>
            <a:spcAft>
              <a:spcPct val="35000"/>
            </a:spcAft>
          </a:pPr>
          <a:r>
            <a:rPr lang="es-AR" sz="1000" kern="1200"/>
            <a:t>Alcance ampliado, a partir de la telemedicina y la salud móvil; posibilidad de dar servicios fuera del hospital</a:t>
          </a:r>
        </a:p>
      </dsp:txBody>
      <dsp:txXfrm rot="10800000">
        <a:off x="1176984" y="672126"/>
        <a:ext cx="3519450" cy="516024"/>
      </dsp:txXfrm>
    </dsp:sp>
    <dsp:sp modelId="{6A78DBF1-57A7-42BD-BE07-4404E0CA887E}">
      <dsp:nvSpPr>
        <dsp:cNvPr id="0" name=""/>
        <dsp:cNvSpPr/>
      </dsp:nvSpPr>
      <dsp:spPr>
        <a:xfrm>
          <a:off x="789965" y="672126"/>
          <a:ext cx="516024" cy="516024"/>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30000" r="-30000"/>
          </a:stretch>
        </a:blipFill>
        <a:ln>
          <a:noFill/>
        </a:ln>
        <a:effectLst>
          <a:outerShdw blurRad="40000" dist="23000" dir="5400000" rotWithShape="0">
            <a:srgbClr val="000000">
              <a:alpha val="35000"/>
            </a:srgbClr>
          </a:outerShdw>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6F0F342B-A2FF-4AF8-B093-8245D92C5518}">
      <dsp:nvSpPr>
        <dsp:cNvPr id="0" name=""/>
        <dsp:cNvSpPr/>
      </dsp:nvSpPr>
      <dsp:spPr>
        <a:xfrm rot="10800000">
          <a:off x="1047978" y="1342187"/>
          <a:ext cx="3648456" cy="516024"/>
        </a:xfrm>
        <a:prstGeom prst="homePlat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27552" tIns="38100" rIns="71120" bIns="38100" numCol="1" spcCol="1270" anchor="ctr" anchorCtr="0">
          <a:noAutofit/>
        </a:bodyPr>
        <a:lstStyle/>
        <a:p>
          <a:pPr lvl="0" algn="ctr" defTabSz="444500">
            <a:lnSpc>
              <a:spcPct val="90000"/>
            </a:lnSpc>
            <a:spcBef>
              <a:spcPct val="0"/>
            </a:spcBef>
            <a:spcAft>
              <a:spcPct val="35000"/>
            </a:spcAft>
          </a:pPr>
          <a:r>
            <a:rPr lang="es-AR" sz="1000" kern="1200"/>
            <a:t>Mayor competencia y transparencia, impulsadas por portales web para búsqueda y comparación.</a:t>
          </a:r>
        </a:p>
      </dsp:txBody>
      <dsp:txXfrm rot="10800000">
        <a:off x="1176984" y="1342187"/>
        <a:ext cx="3519450" cy="516024"/>
      </dsp:txXfrm>
    </dsp:sp>
    <dsp:sp modelId="{77BA7813-5F07-49CE-823D-67FA8CA849DB}">
      <dsp:nvSpPr>
        <dsp:cNvPr id="0" name=""/>
        <dsp:cNvSpPr/>
      </dsp:nvSpPr>
      <dsp:spPr>
        <a:xfrm>
          <a:off x="789965" y="1342187"/>
          <a:ext cx="516024" cy="516024"/>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30000" r="-30000"/>
          </a:stretch>
        </a:blipFill>
        <a:ln>
          <a:noFill/>
        </a:ln>
        <a:effectLst>
          <a:outerShdw blurRad="40000" dist="23000" dir="5400000" rotWithShape="0">
            <a:srgbClr val="000000">
              <a:alpha val="35000"/>
            </a:srgbClr>
          </a:outerShdw>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922CB8DB-5759-4F7A-9F0B-2C87449FD35A}">
      <dsp:nvSpPr>
        <dsp:cNvPr id="0" name=""/>
        <dsp:cNvSpPr/>
      </dsp:nvSpPr>
      <dsp:spPr>
        <a:xfrm rot="10800000">
          <a:off x="1047978" y="2012249"/>
          <a:ext cx="3648456" cy="516024"/>
        </a:xfrm>
        <a:prstGeom prst="homePlat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27552" tIns="38100" rIns="71120" bIns="38100" numCol="1" spcCol="1270" anchor="ctr" anchorCtr="0">
          <a:noAutofit/>
        </a:bodyPr>
        <a:lstStyle/>
        <a:p>
          <a:pPr lvl="0" algn="ctr" defTabSz="444500">
            <a:lnSpc>
              <a:spcPct val="90000"/>
            </a:lnSpc>
            <a:spcBef>
              <a:spcPct val="0"/>
            </a:spcBef>
            <a:spcAft>
              <a:spcPct val="35000"/>
            </a:spcAft>
          </a:pPr>
          <a:r>
            <a:rPr lang="es-AR" sz="1000" kern="1200"/>
            <a:t>Mayor agilidad en los procesos internos y reducción de errores a partir de la digitalización de reportes.</a:t>
          </a:r>
        </a:p>
      </dsp:txBody>
      <dsp:txXfrm rot="10800000">
        <a:off x="1176984" y="2012249"/>
        <a:ext cx="3519450" cy="516024"/>
      </dsp:txXfrm>
    </dsp:sp>
    <dsp:sp modelId="{24E06D63-82F2-4A81-AEA4-9D48F1E15649}">
      <dsp:nvSpPr>
        <dsp:cNvPr id="0" name=""/>
        <dsp:cNvSpPr/>
      </dsp:nvSpPr>
      <dsp:spPr>
        <a:xfrm>
          <a:off x="789965" y="2012249"/>
          <a:ext cx="516024" cy="516024"/>
        </a:xfrm>
        <a:prstGeom prst="ellipse">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t="-15000" b="-15000"/>
          </a:stretch>
        </a:blipFill>
        <a:ln>
          <a:noFill/>
        </a:ln>
        <a:effectLst>
          <a:outerShdw blurRad="40000" dist="23000" dir="5400000" rotWithShape="0">
            <a:srgbClr val="000000">
              <a:alpha val="35000"/>
            </a:srgbClr>
          </a:outerShdw>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96DEE563-FA4D-4EC2-9FF2-30683708798C}">
      <dsp:nvSpPr>
        <dsp:cNvPr id="0" name=""/>
        <dsp:cNvSpPr/>
      </dsp:nvSpPr>
      <dsp:spPr>
        <a:xfrm rot="10800000">
          <a:off x="1047978" y="2682310"/>
          <a:ext cx="3648456" cy="516024"/>
        </a:xfrm>
        <a:prstGeom prst="homePlat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27552" tIns="38100" rIns="71120" bIns="38100" numCol="1" spcCol="1270" anchor="ctr" anchorCtr="0">
          <a:noAutofit/>
        </a:bodyPr>
        <a:lstStyle/>
        <a:p>
          <a:pPr lvl="0" algn="ctr" defTabSz="444500">
            <a:lnSpc>
              <a:spcPct val="90000"/>
            </a:lnSpc>
            <a:spcBef>
              <a:spcPct val="0"/>
            </a:spcBef>
            <a:spcAft>
              <a:spcPct val="35000"/>
            </a:spcAft>
          </a:pPr>
          <a:r>
            <a:rPr lang="es-AR" sz="1000" kern="1200"/>
            <a:t>Atención 24*7 gracias a la tecnología móvil y las aplicaciones; emergencia de nuevos modelos de negocio.</a:t>
          </a:r>
        </a:p>
      </dsp:txBody>
      <dsp:txXfrm rot="10800000">
        <a:off x="1176984" y="2682310"/>
        <a:ext cx="3519450" cy="516024"/>
      </dsp:txXfrm>
    </dsp:sp>
    <dsp:sp modelId="{803BF2C1-DBE5-430C-81C8-96B36C8F744F}">
      <dsp:nvSpPr>
        <dsp:cNvPr id="0" name=""/>
        <dsp:cNvSpPr/>
      </dsp:nvSpPr>
      <dsp:spPr>
        <a:xfrm>
          <a:off x="789965" y="2682310"/>
          <a:ext cx="516024" cy="516024"/>
        </a:xfrm>
        <a:prstGeom prst="ellipse">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25000" r="-25000"/>
          </a:stretch>
        </a:blipFill>
        <a:ln>
          <a:noFill/>
        </a:ln>
        <a:effectLst>
          <a:outerShdw blurRad="40000" dist="23000" dir="5400000" rotWithShape="0">
            <a:srgbClr val="000000">
              <a:alpha val="35000"/>
            </a:srgbClr>
          </a:outerShdw>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2DA58D-A7C4-4386-8324-B777C9488A6C}">
      <dsp:nvSpPr>
        <dsp:cNvPr id="0" name=""/>
        <dsp:cNvSpPr/>
      </dsp:nvSpPr>
      <dsp:spPr>
        <a:xfrm>
          <a:off x="0" y="0"/>
          <a:ext cx="3200399" cy="3200399"/>
        </a:xfrm>
        <a:prstGeom prst="pie">
          <a:avLst>
            <a:gd name="adj1" fmla="val 5400000"/>
            <a:gd name="adj2" fmla="val 1620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E4AD60B-F908-4441-ABD9-1904898B8142}">
      <dsp:nvSpPr>
        <dsp:cNvPr id="0" name=""/>
        <dsp:cNvSpPr/>
      </dsp:nvSpPr>
      <dsp:spPr>
        <a:xfrm>
          <a:off x="1600199" y="0"/>
          <a:ext cx="3886200" cy="3200399"/>
        </a:xfrm>
        <a:prstGeom prst="rect">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s-AR" sz="2000" kern="1200"/>
            <a:t>Comunicaciones Empresariales</a:t>
          </a:r>
        </a:p>
      </dsp:txBody>
      <dsp:txXfrm>
        <a:off x="1600199" y="0"/>
        <a:ext cx="1943100" cy="960122"/>
      </dsp:txXfrm>
    </dsp:sp>
    <dsp:sp modelId="{94EDCD39-6BD8-4633-871B-06EAD458BE57}">
      <dsp:nvSpPr>
        <dsp:cNvPr id="0" name=""/>
        <dsp:cNvSpPr/>
      </dsp:nvSpPr>
      <dsp:spPr>
        <a:xfrm>
          <a:off x="560071" y="960122"/>
          <a:ext cx="2080257" cy="2080257"/>
        </a:xfrm>
        <a:prstGeom prst="pie">
          <a:avLst>
            <a:gd name="adj1" fmla="val 5400000"/>
            <a:gd name="adj2" fmla="val 16200000"/>
          </a:avLst>
        </a:prstGeom>
        <a:gradFill rotWithShape="0">
          <a:gsLst>
            <a:gs pos="0">
              <a:schemeClr val="accent4">
                <a:hueOff val="-4821412"/>
                <a:satOff val="34"/>
                <a:lumOff val="19216"/>
                <a:alphaOff val="0"/>
                <a:shade val="51000"/>
                <a:satMod val="130000"/>
              </a:schemeClr>
            </a:gs>
            <a:gs pos="80000">
              <a:schemeClr val="accent4">
                <a:hueOff val="-4821412"/>
                <a:satOff val="34"/>
                <a:lumOff val="19216"/>
                <a:alphaOff val="0"/>
                <a:shade val="93000"/>
                <a:satMod val="130000"/>
              </a:schemeClr>
            </a:gs>
            <a:gs pos="100000">
              <a:schemeClr val="accent4">
                <a:hueOff val="-4821412"/>
                <a:satOff val="34"/>
                <a:lumOff val="1921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1F53EA37-A9EC-4BFA-8599-3EC431ADF947}">
      <dsp:nvSpPr>
        <dsp:cNvPr id="0" name=""/>
        <dsp:cNvSpPr/>
      </dsp:nvSpPr>
      <dsp:spPr>
        <a:xfrm>
          <a:off x="1600199" y="960122"/>
          <a:ext cx="3886200" cy="2080257"/>
        </a:xfrm>
        <a:prstGeom prst="rect">
          <a:avLst/>
        </a:prstGeom>
        <a:solidFill>
          <a:schemeClr val="lt1">
            <a:alpha val="90000"/>
            <a:hueOff val="0"/>
            <a:satOff val="0"/>
            <a:lumOff val="0"/>
            <a:alphaOff val="0"/>
          </a:schemeClr>
        </a:solidFill>
        <a:ln w="9525" cap="flat" cmpd="sng" algn="ctr">
          <a:solidFill>
            <a:schemeClr val="accent4">
              <a:hueOff val="-4821412"/>
              <a:satOff val="34"/>
              <a:lumOff val="19216"/>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s-AR" sz="2000" kern="1200"/>
            <a:t>Dispositivos y Sensores</a:t>
          </a:r>
        </a:p>
      </dsp:txBody>
      <dsp:txXfrm>
        <a:off x="1600199" y="960122"/>
        <a:ext cx="1943100" cy="960118"/>
      </dsp:txXfrm>
    </dsp:sp>
    <dsp:sp modelId="{020CEC19-484D-4F9A-B187-01394E6C71E5}">
      <dsp:nvSpPr>
        <dsp:cNvPr id="0" name=""/>
        <dsp:cNvSpPr/>
      </dsp:nvSpPr>
      <dsp:spPr>
        <a:xfrm>
          <a:off x="1120140" y="1920240"/>
          <a:ext cx="960119" cy="960119"/>
        </a:xfrm>
        <a:prstGeom prst="pie">
          <a:avLst>
            <a:gd name="adj1" fmla="val 5400000"/>
            <a:gd name="adj2" fmla="val 16200000"/>
          </a:avLst>
        </a:prstGeom>
        <a:gradFill rotWithShape="0">
          <a:gsLst>
            <a:gs pos="0">
              <a:schemeClr val="accent4">
                <a:hueOff val="-9642824"/>
                <a:satOff val="69"/>
                <a:lumOff val="38432"/>
                <a:alphaOff val="0"/>
                <a:shade val="51000"/>
                <a:satMod val="130000"/>
              </a:schemeClr>
            </a:gs>
            <a:gs pos="80000">
              <a:schemeClr val="accent4">
                <a:hueOff val="-9642824"/>
                <a:satOff val="69"/>
                <a:lumOff val="38432"/>
                <a:alphaOff val="0"/>
                <a:shade val="93000"/>
                <a:satMod val="130000"/>
              </a:schemeClr>
            </a:gs>
            <a:gs pos="100000">
              <a:schemeClr val="accent4">
                <a:hueOff val="-9642824"/>
                <a:satOff val="69"/>
                <a:lumOff val="3843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F240FA5-B14E-49D3-A033-95CD7E86B065}">
      <dsp:nvSpPr>
        <dsp:cNvPr id="0" name=""/>
        <dsp:cNvSpPr/>
      </dsp:nvSpPr>
      <dsp:spPr>
        <a:xfrm>
          <a:off x="1600199" y="1920240"/>
          <a:ext cx="3886200" cy="960119"/>
        </a:xfrm>
        <a:prstGeom prst="rect">
          <a:avLst/>
        </a:prstGeom>
        <a:solidFill>
          <a:schemeClr val="lt1">
            <a:alpha val="90000"/>
            <a:hueOff val="0"/>
            <a:satOff val="0"/>
            <a:lumOff val="0"/>
            <a:alphaOff val="0"/>
          </a:schemeClr>
        </a:solidFill>
        <a:ln w="9525" cap="flat" cmpd="sng" algn="ctr">
          <a:solidFill>
            <a:schemeClr val="accent4">
              <a:hueOff val="-9642824"/>
              <a:satOff val="69"/>
              <a:lumOff val="38432"/>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s-AR" sz="2000" kern="1200"/>
            <a:t>Tecnologías de la Información</a:t>
          </a:r>
        </a:p>
      </dsp:txBody>
      <dsp:txXfrm>
        <a:off x="1600199" y="1920240"/>
        <a:ext cx="1943100" cy="960119"/>
      </dsp:txXfrm>
    </dsp:sp>
    <dsp:sp modelId="{FE7055FC-1798-435D-BC08-F8215E6ACE30}">
      <dsp:nvSpPr>
        <dsp:cNvPr id="0" name=""/>
        <dsp:cNvSpPr/>
      </dsp:nvSpPr>
      <dsp:spPr>
        <a:xfrm>
          <a:off x="3543300" y="0"/>
          <a:ext cx="1943100" cy="960122"/>
        </a:xfrm>
        <a:prstGeom prst="rect">
          <a:avLst/>
        </a:prstGeom>
        <a:noFill/>
        <a:ln w="9525" cap="flat" cmpd="sng" algn="ctr">
          <a:no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dsp:spPr>
      <dsp:style>
        <a:lnRef idx="1">
          <a:scrgbClr r="0" g="0" b="0"/>
        </a:lnRef>
        <a:fillRef idx="1">
          <a:scrgbClr r="0" g="0" b="0"/>
        </a:fillRef>
        <a:effectRef idx="2">
          <a:scrgbClr r="0" g="0" b="0"/>
        </a:effectRef>
        <a:fontRef idx="minor"/>
      </dsp:style>
      <dsp:txBody>
        <a:bodyPr spcFirstLastPara="0" vert="horz" wrap="square" lIns="247650" tIns="247650" rIns="247650" bIns="247650" numCol="1" spcCol="1270" anchor="ctr" anchorCtr="0">
          <a:noAutofit/>
        </a:bodyPr>
        <a:lstStyle/>
        <a:p>
          <a:pPr marL="57150" lvl="1" indent="-57150" algn="l" defTabSz="333375">
            <a:lnSpc>
              <a:spcPct val="90000"/>
            </a:lnSpc>
            <a:spcBef>
              <a:spcPct val="0"/>
            </a:spcBef>
            <a:spcAft>
              <a:spcPct val="15000"/>
            </a:spcAft>
            <a:buChar char="••"/>
          </a:pPr>
          <a:r>
            <a:rPr lang="es-AR" sz="750" kern="1200"/>
            <a:t>Comunicaciones Unificadas</a:t>
          </a:r>
        </a:p>
        <a:p>
          <a:pPr marL="57150" lvl="1" indent="-57150" algn="l" defTabSz="333375">
            <a:lnSpc>
              <a:spcPct val="90000"/>
            </a:lnSpc>
            <a:spcBef>
              <a:spcPct val="0"/>
            </a:spcBef>
            <a:spcAft>
              <a:spcPct val="15000"/>
            </a:spcAft>
            <a:buChar char="••"/>
          </a:pPr>
          <a:r>
            <a:rPr lang="es-AR" sz="750" kern="1200"/>
            <a:t>Arquitecturas en la Nube</a:t>
          </a:r>
        </a:p>
        <a:p>
          <a:pPr marL="57150" lvl="1" indent="-57150" algn="l" defTabSz="333375">
            <a:lnSpc>
              <a:spcPct val="90000"/>
            </a:lnSpc>
            <a:spcBef>
              <a:spcPct val="0"/>
            </a:spcBef>
            <a:spcAft>
              <a:spcPct val="15000"/>
            </a:spcAft>
            <a:buChar char="••"/>
          </a:pPr>
          <a:r>
            <a:rPr lang="es-AR" sz="750" kern="1200"/>
            <a:t>Wi-Fi, Bluetooth, RFID</a:t>
          </a:r>
        </a:p>
        <a:p>
          <a:pPr marL="57150" lvl="1" indent="-57150" algn="l" defTabSz="333375">
            <a:lnSpc>
              <a:spcPct val="90000"/>
            </a:lnSpc>
            <a:spcBef>
              <a:spcPct val="0"/>
            </a:spcBef>
            <a:spcAft>
              <a:spcPct val="15000"/>
            </a:spcAft>
            <a:buChar char="••"/>
          </a:pPr>
          <a:r>
            <a:rPr lang="es-AR" sz="750" kern="1200"/>
            <a:t>Video y teleconferencias</a:t>
          </a:r>
        </a:p>
        <a:p>
          <a:pPr marL="57150" lvl="1" indent="-57150" algn="l" defTabSz="333375">
            <a:lnSpc>
              <a:spcPct val="90000"/>
            </a:lnSpc>
            <a:spcBef>
              <a:spcPct val="0"/>
            </a:spcBef>
            <a:spcAft>
              <a:spcPct val="15000"/>
            </a:spcAft>
            <a:buChar char="••"/>
          </a:pPr>
          <a:r>
            <a:rPr lang="es-AR" sz="750" kern="1200"/>
            <a:t>Seguridad de los datos</a:t>
          </a:r>
        </a:p>
        <a:p>
          <a:pPr marL="57150" lvl="1" indent="-57150" algn="l" defTabSz="333375">
            <a:lnSpc>
              <a:spcPct val="90000"/>
            </a:lnSpc>
            <a:spcBef>
              <a:spcPct val="0"/>
            </a:spcBef>
            <a:spcAft>
              <a:spcPct val="15000"/>
            </a:spcAft>
            <a:buChar char="••"/>
          </a:pPr>
          <a:r>
            <a:rPr lang="es-AR" sz="750" kern="1200"/>
            <a:t>Infraestructura de  red</a:t>
          </a:r>
        </a:p>
      </dsp:txBody>
      <dsp:txXfrm>
        <a:off x="3543300" y="0"/>
        <a:ext cx="1943100" cy="960122"/>
      </dsp:txXfrm>
    </dsp:sp>
    <dsp:sp modelId="{7ACE0AF3-742E-4ECE-A27B-C7E3398EDDD7}">
      <dsp:nvSpPr>
        <dsp:cNvPr id="0" name=""/>
        <dsp:cNvSpPr/>
      </dsp:nvSpPr>
      <dsp:spPr>
        <a:xfrm>
          <a:off x="3543300" y="960122"/>
          <a:ext cx="1943100" cy="960118"/>
        </a:xfrm>
        <a:prstGeom prst="rect">
          <a:avLst/>
        </a:prstGeom>
        <a:noFill/>
        <a:ln w="9525" cap="flat" cmpd="sng" algn="ctr">
          <a:no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dsp:spPr>
      <dsp:style>
        <a:lnRef idx="1">
          <a:scrgbClr r="0" g="0" b="0"/>
        </a:lnRef>
        <a:fillRef idx="1">
          <a:scrgbClr r="0" g="0" b="0"/>
        </a:fillRef>
        <a:effectRef idx="2">
          <a:scrgbClr r="0" g="0" b="0"/>
        </a:effectRef>
        <a:fontRef idx="minor"/>
      </dsp:style>
      <dsp:txBody>
        <a:bodyPr spcFirstLastPara="0" vert="horz" wrap="square" lIns="247650" tIns="247650" rIns="247650" bIns="247650" numCol="1" spcCol="1270" anchor="ctr" anchorCtr="0">
          <a:noAutofit/>
        </a:bodyPr>
        <a:lstStyle/>
        <a:p>
          <a:pPr marL="57150" lvl="1" indent="-57150" algn="l" defTabSz="333375">
            <a:lnSpc>
              <a:spcPct val="90000"/>
            </a:lnSpc>
            <a:spcBef>
              <a:spcPct val="0"/>
            </a:spcBef>
            <a:spcAft>
              <a:spcPct val="15000"/>
            </a:spcAft>
            <a:buChar char="••"/>
          </a:pPr>
          <a:r>
            <a:rPr lang="es-AR" sz="750" kern="1200"/>
            <a:t>Dispositivos de monitoreo remoto</a:t>
          </a:r>
        </a:p>
        <a:p>
          <a:pPr marL="57150" lvl="1" indent="-57150" algn="l" defTabSz="333375">
            <a:lnSpc>
              <a:spcPct val="90000"/>
            </a:lnSpc>
            <a:spcBef>
              <a:spcPct val="0"/>
            </a:spcBef>
            <a:spcAft>
              <a:spcPct val="15000"/>
            </a:spcAft>
            <a:buChar char="••"/>
          </a:pPr>
          <a:r>
            <a:rPr lang="es-AR" sz="750" kern="1200"/>
            <a:t>Sensores RFID, sensores  </a:t>
          </a:r>
          <a:r>
            <a:rPr lang="es-AR" sz="750" i="1" kern="1200"/>
            <a:t>wearoble</a:t>
          </a:r>
        </a:p>
        <a:p>
          <a:pPr marL="57150" lvl="1" indent="-57150" algn="l" defTabSz="333375">
            <a:lnSpc>
              <a:spcPct val="90000"/>
            </a:lnSpc>
            <a:spcBef>
              <a:spcPct val="0"/>
            </a:spcBef>
            <a:spcAft>
              <a:spcPct val="15000"/>
            </a:spcAft>
            <a:buChar char="••"/>
          </a:pPr>
          <a:r>
            <a:rPr lang="es-AR" sz="750" kern="1200"/>
            <a:t>Robots</a:t>
          </a:r>
        </a:p>
        <a:p>
          <a:pPr marL="57150" lvl="1" indent="-57150" algn="l" defTabSz="333375">
            <a:lnSpc>
              <a:spcPct val="90000"/>
            </a:lnSpc>
            <a:spcBef>
              <a:spcPct val="0"/>
            </a:spcBef>
            <a:spcAft>
              <a:spcPct val="15000"/>
            </a:spcAft>
            <a:buChar char="••"/>
          </a:pPr>
          <a:r>
            <a:rPr lang="es-AR" sz="750" kern="1200"/>
            <a:t>Terminales de computación</a:t>
          </a:r>
        </a:p>
        <a:p>
          <a:pPr marL="57150" lvl="1" indent="-57150" algn="l" defTabSz="333375">
            <a:lnSpc>
              <a:spcPct val="90000"/>
            </a:lnSpc>
            <a:spcBef>
              <a:spcPct val="0"/>
            </a:spcBef>
            <a:spcAft>
              <a:spcPct val="15000"/>
            </a:spcAft>
            <a:buChar char="••"/>
          </a:pPr>
          <a:r>
            <a:rPr lang="es-AR" sz="750" kern="1200"/>
            <a:t>Teléfonos inteligentes y tabletas</a:t>
          </a:r>
        </a:p>
      </dsp:txBody>
      <dsp:txXfrm>
        <a:off x="3543300" y="960122"/>
        <a:ext cx="1943100" cy="960118"/>
      </dsp:txXfrm>
    </dsp:sp>
    <dsp:sp modelId="{9CD24F00-EE7D-4853-90D7-C8031ABB8675}">
      <dsp:nvSpPr>
        <dsp:cNvPr id="0" name=""/>
        <dsp:cNvSpPr/>
      </dsp:nvSpPr>
      <dsp:spPr>
        <a:xfrm>
          <a:off x="3543300" y="1920240"/>
          <a:ext cx="1943100" cy="960119"/>
        </a:xfrm>
        <a:prstGeom prst="rect">
          <a:avLst/>
        </a:prstGeom>
        <a:noFill/>
        <a:ln w="9525" cap="flat" cmpd="sng" algn="ctr">
          <a:no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dsp:spPr>
      <dsp:style>
        <a:lnRef idx="1">
          <a:scrgbClr r="0" g="0" b="0"/>
        </a:lnRef>
        <a:fillRef idx="1">
          <a:scrgbClr r="0" g="0" b="0"/>
        </a:fillRef>
        <a:effectRef idx="2">
          <a:scrgbClr r="0" g="0" b="0"/>
        </a:effectRef>
        <a:fontRef idx="minor"/>
      </dsp:style>
      <dsp:txBody>
        <a:bodyPr spcFirstLastPara="0" vert="horz" wrap="square" lIns="247650" tIns="247650" rIns="247650" bIns="247650" numCol="1" spcCol="1270" anchor="ctr" anchorCtr="0">
          <a:noAutofit/>
        </a:bodyPr>
        <a:lstStyle/>
        <a:p>
          <a:pPr marL="57150" lvl="1" indent="-57150" algn="l" defTabSz="333375">
            <a:lnSpc>
              <a:spcPct val="90000"/>
            </a:lnSpc>
            <a:spcBef>
              <a:spcPct val="0"/>
            </a:spcBef>
            <a:spcAft>
              <a:spcPct val="15000"/>
            </a:spcAft>
            <a:buChar char="••"/>
          </a:pPr>
          <a:r>
            <a:rPr lang="es-AR" sz="750" kern="1200"/>
            <a:t>Registros Médicos Informatizados (EMR por sus siglas en inglés, también conocidos como EHR, PHR)</a:t>
          </a:r>
        </a:p>
        <a:p>
          <a:pPr marL="57150" lvl="1" indent="-57150" algn="l" defTabSz="333375">
            <a:lnSpc>
              <a:spcPct val="90000"/>
            </a:lnSpc>
            <a:spcBef>
              <a:spcPct val="0"/>
            </a:spcBef>
            <a:spcAft>
              <a:spcPct val="15000"/>
            </a:spcAft>
            <a:buChar char="••"/>
          </a:pPr>
          <a:r>
            <a:rPr lang="es-AR" sz="750" kern="1200"/>
            <a:t>Sistemas de información</a:t>
          </a:r>
        </a:p>
        <a:p>
          <a:pPr marL="57150" lvl="1" indent="-57150" algn="l" defTabSz="333375">
            <a:lnSpc>
              <a:spcPct val="90000"/>
            </a:lnSpc>
            <a:spcBef>
              <a:spcPct val="0"/>
            </a:spcBef>
            <a:spcAft>
              <a:spcPct val="15000"/>
            </a:spcAft>
            <a:buChar char="••"/>
          </a:pPr>
          <a:r>
            <a:rPr lang="es-AR" sz="750" kern="1200"/>
            <a:t>Integración de sistemas</a:t>
          </a:r>
        </a:p>
        <a:p>
          <a:pPr marL="57150" lvl="1" indent="-57150" algn="l" defTabSz="333375">
            <a:lnSpc>
              <a:spcPct val="90000"/>
            </a:lnSpc>
            <a:spcBef>
              <a:spcPct val="0"/>
            </a:spcBef>
            <a:spcAft>
              <a:spcPct val="15000"/>
            </a:spcAft>
            <a:buChar char="••"/>
          </a:pPr>
          <a:r>
            <a:rPr lang="es-AR" sz="750" kern="1200"/>
            <a:t>Soluciones de movilidad</a:t>
          </a:r>
        </a:p>
        <a:p>
          <a:pPr marL="57150" lvl="1" indent="-57150" algn="l" defTabSz="333375">
            <a:lnSpc>
              <a:spcPct val="90000"/>
            </a:lnSpc>
            <a:spcBef>
              <a:spcPct val="0"/>
            </a:spcBef>
            <a:spcAft>
              <a:spcPct val="15000"/>
            </a:spcAft>
            <a:buChar char="••"/>
          </a:pPr>
          <a:r>
            <a:rPr lang="es-AR" sz="750" kern="1200"/>
            <a:t>Sistemas de Relacionamiento con el Paciente</a:t>
          </a:r>
        </a:p>
      </dsp:txBody>
      <dsp:txXfrm>
        <a:off x="3543300" y="1920240"/>
        <a:ext cx="1943100" cy="96011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03C102-8F71-405B-A6A8-A7D83423C8B7}">
      <dsp:nvSpPr>
        <dsp:cNvPr id="0" name=""/>
        <dsp:cNvSpPr/>
      </dsp:nvSpPr>
      <dsp:spPr>
        <a:xfrm>
          <a:off x="902969" y="0"/>
          <a:ext cx="3200400" cy="3200400"/>
        </a:xfrm>
        <a:prstGeom prst="triangl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C6A0E20-38FE-4E81-AF2F-58520A5D2A30}">
      <dsp:nvSpPr>
        <dsp:cNvPr id="0" name=""/>
        <dsp:cNvSpPr/>
      </dsp:nvSpPr>
      <dsp:spPr>
        <a:xfrm>
          <a:off x="2503170" y="321758"/>
          <a:ext cx="2080260" cy="378797"/>
        </a:xfrm>
        <a:prstGeom prst="round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AR" sz="900" b="1" kern="1200"/>
            <a:t>Ofrecer experiencias memorables y mejorar la satisfacción de los huéspedes</a:t>
          </a:r>
        </a:p>
      </dsp:txBody>
      <dsp:txXfrm>
        <a:off x="2521661" y="340249"/>
        <a:ext cx="2043278" cy="341815"/>
      </dsp:txXfrm>
    </dsp:sp>
    <dsp:sp modelId="{00DF5308-53C2-40C4-B35F-D7956E3F45AA}">
      <dsp:nvSpPr>
        <dsp:cNvPr id="0" name=""/>
        <dsp:cNvSpPr/>
      </dsp:nvSpPr>
      <dsp:spPr>
        <a:xfrm>
          <a:off x="2503170" y="747905"/>
          <a:ext cx="2080260" cy="378797"/>
        </a:xfrm>
        <a:prstGeom prst="roundRect">
          <a:avLst/>
        </a:prstGeom>
        <a:solidFill>
          <a:schemeClr val="lt1">
            <a:alpha val="90000"/>
            <a:hueOff val="0"/>
            <a:satOff val="0"/>
            <a:lumOff val="0"/>
            <a:alphaOff val="0"/>
          </a:schemeClr>
        </a:solidFill>
        <a:ln w="25400" cap="flat" cmpd="sng" algn="ctr">
          <a:solidFill>
            <a:schemeClr val="accent2">
              <a:hueOff val="-1794771"/>
              <a:satOff val="-1153"/>
              <a:lumOff val="215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AR" sz="900" b="1" kern="1200"/>
            <a:t>Optimizar procesos de trabajo y aumentar la productividad de los empleados</a:t>
          </a:r>
        </a:p>
      </dsp:txBody>
      <dsp:txXfrm>
        <a:off x="2521661" y="766396"/>
        <a:ext cx="2043278" cy="341815"/>
      </dsp:txXfrm>
    </dsp:sp>
    <dsp:sp modelId="{D16B4CDF-F029-48C3-9E96-3D08382F62AF}">
      <dsp:nvSpPr>
        <dsp:cNvPr id="0" name=""/>
        <dsp:cNvSpPr/>
      </dsp:nvSpPr>
      <dsp:spPr>
        <a:xfrm>
          <a:off x="2503170" y="1174052"/>
          <a:ext cx="2080260" cy="378797"/>
        </a:xfrm>
        <a:prstGeom prst="roundRect">
          <a:avLst/>
        </a:prstGeom>
        <a:solidFill>
          <a:schemeClr val="lt1">
            <a:alpha val="90000"/>
            <a:hueOff val="0"/>
            <a:satOff val="0"/>
            <a:lumOff val="0"/>
            <a:alphaOff val="0"/>
          </a:schemeClr>
        </a:solidFill>
        <a:ln w="25400" cap="flat" cmpd="sng" algn="ctr">
          <a:solidFill>
            <a:schemeClr val="accent2">
              <a:hueOff val="-3589541"/>
              <a:satOff val="-2306"/>
              <a:lumOff val="431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AR" sz="900" b="1" kern="1200"/>
            <a:t>Diferenciar la marca frente a competidores</a:t>
          </a:r>
        </a:p>
      </dsp:txBody>
      <dsp:txXfrm>
        <a:off x="2521661" y="1192543"/>
        <a:ext cx="2043278" cy="341815"/>
      </dsp:txXfrm>
    </dsp:sp>
    <dsp:sp modelId="{E3D0F786-8F3A-4636-8668-317CDDBEB83D}">
      <dsp:nvSpPr>
        <dsp:cNvPr id="0" name=""/>
        <dsp:cNvSpPr/>
      </dsp:nvSpPr>
      <dsp:spPr>
        <a:xfrm>
          <a:off x="2503170" y="1600199"/>
          <a:ext cx="2080260" cy="378797"/>
        </a:xfrm>
        <a:prstGeom prst="roundRect">
          <a:avLst/>
        </a:prstGeom>
        <a:solidFill>
          <a:schemeClr val="lt1">
            <a:alpha val="90000"/>
            <a:hueOff val="0"/>
            <a:satOff val="0"/>
            <a:lumOff val="0"/>
            <a:alphaOff val="0"/>
          </a:schemeClr>
        </a:solidFill>
        <a:ln w="25400" cap="flat" cmpd="sng" algn="ctr">
          <a:solidFill>
            <a:schemeClr val="accent2">
              <a:hueOff val="-5384312"/>
              <a:satOff val="-3458"/>
              <a:lumOff val="647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AR" sz="900" b="1" kern="1200"/>
            <a:t>Soluciones móviles e inalámbricas tanto para el personal como para los huéspedes</a:t>
          </a:r>
        </a:p>
      </dsp:txBody>
      <dsp:txXfrm>
        <a:off x="2521661" y="1618690"/>
        <a:ext cx="2043278" cy="341815"/>
      </dsp:txXfrm>
    </dsp:sp>
    <dsp:sp modelId="{EF985AEA-F2A7-464D-897F-21DFD7D714DB}">
      <dsp:nvSpPr>
        <dsp:cNvPr id="0" name=""/>
        <dsp:cNvSpPr/>
      </dsp:nvSpPr>
      <dsp:spPr>
        <a:xfrm>
          <a:off x="2503170" y="2026347"/>
          <a:ext cx="2080260" cy="378797"/>
        </a:xfrm>
        <a:prstGeom prst="roundRect">
          <a:avLst/>
        </a:prstGeom>
        <a:solidFill>
          <a:schemeClr val="lt1">
            <a:alpha val="90000"/>
            <a:hueOff val="0"/>
            <a:satOff val="0"/>
            <a:lumOff val="0"/>
            <a:alphaOff val="0"/>
          </a:schemeClr>
        </a:solidFill>
        <a:ln w="25400" cap="flat" cmpd="sng" algn="ctr">
          <a:solidFill>
            <a:schemeClr val="accent2">
              <a:hueOff val="-7179083"/>
              <a:satOff val="-46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AR" sz="900" b="1" kern="1200"/>
            <a:t>Reducir gastos operativos de comunicaciones</a:t>
          </a:r>
        </a:p>
      </dsp:txBody>
      <dsp:txXfrm>
        <a:off x="2521661" y="2044838"/>
        <a:ext cx="2043278" cy="341815"/>
      </dsp:txXfrm>
    </dsp:sp>
    <dsp:sp modelId="{8430FBDC-262F-427C-9E14-AA33EDB216B6}">
      <dsp:nvSpPr>
        <dsp:cNvPr id="0" name=""/>
        <dsp:cNvSpPr/>
      </dsp:nvSpPr>
      <dsp:spPr>
        <a:xfrm>
          <a:off x="2503170" y="2452494"/>
          <a:ext cx="2080260" cy="378797"/>
        </a:xfrm>
        <a:prstGeom prst="roundRect">
          <a:avLst/>
        </a:prstGeom>
        <a:solidFill>
          <a:schemeClr val="lt1">
            <a:alpha val="90000"/>
            <a:hueOff val="0"/>
            <a:satOff val="0"/>
            <a:lumOff val="0"/>
            <a:alphaOff val="0"/>
          </a:schemeClr>
        </a:solidFill>
        <a:ln w="25400" cap="flat" cmpd="sng" algn="ctr">
          <a:solidFill>
            <a:schemeClr val="accent2">
              <a:hueOff val="-8973853"/>
              <a:satOff val="-5764"/>
              <a:lumOff val="1078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AR" sz="900" b="1" kern="1200"/>
            <a:t>Mayor Seguridad en las Comunicaciones</a:t>
          </a:r>
        </a:p>
      </dsp:txBody>
      <dsp:txXfrm>
        <a:off x="2521661" y="2470985"/>
        <a:ext cx="2043278" cy="341815"/>
      </dsp:txXfrm>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Frost &amp; Sullivan 1">
      <a:dk1>
        <a:sysClr val="windowText" lastClr="000000"/>
      </a:dk1>
      <a:lt1>
        <a:srgbClr val="FFFFFF"/>
      </a:lt1>
      <a:dk2>
        <a:srgbClr val="06325C"/>
      </a:dk2>
      <a:lt2>
        <a:srgbClr val="EEECE1"/>
      </a:lt2>
      <a:accent1>
        <a:srgbClr val="ACBED1"/>
      </a:accent1>
      <a:accent2>
        <a:srgbClr val="517496"/>
      </a:accent2>
      <a:accent3>
        <a:srgbClr val="AAAA74"/>
      </a:accent3>
      <a:accent4>
        <a:srgbClr val="485A80"/>
      </a:accent4>
      <a:accent5>
        <a:srgbClr val="D6D6B6"/>
      </a:accent5>
      <a:accent6>
        <a:srgbClr val="404027"/>
      </a:accent6>
      <a:hlink>
        <a:srgbClr val="0070C0"/>
      </a:hlink>
      <a:folHlink>
        <a:srgbClr val="C8D0C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82684-4D39-4315-9681-969A34C1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2573</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CMendez</dc:creator>
  <cp:lastModifiedBy>Sebastian Javier Menutti</cp:lastModifiedBy>
  <cp:revision>6</cp:revision>
  <cp:lastPrinted>2017-08-23T12:47:00Z</cp:lastPrinted>
  <dcterms:created xsi:type="dcterms:W3CDTF">2017-09-20T15:19:00Z</dcterms:created>
  <dcterms:modified xsi:type="dcterms:W3CDTF">2017-09-20T15:25:00Z</dcterms:modified>
</cp:coreProperties>
</file>